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191" w:rsidRPr="00293A42" w:rsidRDefault="002B00C0" w:rsidP="002B00C0">
      <w:pPr>
        <w:autoSpaceDE w:val="0"/>
        <w:autoSpaceDN w:val="0"/>
        <w:adjustRightInd w:val="0"/>
        <w:spacing w:line="600" w:lineRule="exact"/>
        <w:rPr>
          <w:rFonts w:ascii="Arial Unicode MS" w:eastAsia="Arial Unicode MS" w:hAnsi="Arial Unicode MS" w:cs="Arial Unicode MS"/>
          <w:color w:val="008080"/>
          <w:kern w:val="0"/>
          <w:sz w:val="48"/>
          <w:szCs w:val="48"/>
        </w:rPr>
      </w:pPr>
      <w:r w:rsidRPr="00293A42">
        <w:rPr>
          <w:rFonts w:ascii="Arial Unicode MS" w:eastAsia="Arial Unicode MS" w:hAnsi="Arial Unicode MS" w:cs="Arial Unicode MS"/>
          <w:noProof/>
          <w:color w:val="008080"/>
          <w:kern w:val="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AD95B" wp14:editId="24E14DEE">
                <wp:simplePos x="0" y="0"/>
                <wp:positionH relativeFrom="column">
                  <wp:posOffset>4039235</wp:posOffset>
                </wp:positionH>
                <wp:positionV relativeFrom="paragraph">
                  <wp:posOffset>-287655</wp:posOffset>
                </wp:positionV>
                <wp:extent cx="2034540" cy="1403985"/>
                <wp:effectExtent l="0" t="0" r="381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0C0" w:rsidRDefault="002B00C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2A8D16" wp14:editId="5D736EF0">
                                  <wp:extent cx="1402280" cy="1458000"/>
                                  <wp:effectExtent l="133350" t="114300" r="140970" b="16129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2280" cy="145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55000" dist="18000" dir="54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>
                                            <a:bevelT w="25400" h="1905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18.05pt;margin-top:-22.65pt;width:160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" stroked="f">
                <v:textbox style="mso-fit-shape-to-text:t">
                  <w:txbxContent>
                    <w:p w:rsidR="002B00C0" w:rsidRDefault="002B00C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402280" cy="1458000"/>
                            <wp:effectExtent l="133350" t="114300" r="140970" b="16129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2280" cy="1458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55000" dist="18000" dir="54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woPt" dir="t">
                                        <a:rot lat="0" lon="0" rev="7200000"/>
                                      </a:lightRig>
                                    </a:scene3d>
                                    <a:sp3d>
                                      <a:bevelT w="25400" h="19050"/>
                                      <a:contourClr>
                                        <a:srgbClr val="FFFFFF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F7191" w:rsidRPr="00293A42">
        <w:rPr>
          <w:rFonts w:ascii="Arial Unicode MS" w:eastAsia="Arial Unicode MS" w:hAnsi="Arial Unicode MS" w:cs="Arial Unicode MS" w:hint="eastAsia"/>
          <w:color w:val="008080"/>
          <w:kern w:val="0"/>
          <w:sz w:val="48"/>
          <w:szCs w:val="48"/>
        </w:rPr>
        <w:t>洗腎不受限</w:t>
      </w:r>
    </w:p>
    <w:p w:rsidR="00BF7191" w:rsidRPr="002B00C0" w:rsidRDefault="00BF7191" w:rsidP="002B00C0">
      <w:pPr>
        <w:autoSpaceDE w:val="0"/>
        <w:autoSpaceDN w:val="0"/>
        <w:adjustRightInd w:val="0"/>
        <w:spacing w:line="600" w:lineRule="exact"/>
        <w:rPr>
          <w:rFonts w:ascii="Arial Unicode MS" w:eastAsia="Arial Unicode MS" w:hAnsi="Arial Unicode MS" w:cs="Arial Unicode MS"/>
          <w:color w:val="008080"/>
          <w:kern w:val="0"/>
          <w:sz w:val="52"/>
          <w:szCs w:val="52"/>
        </w:rPr>
      </w:pPr>
      <w:r w:rsidRPr="00293A42">
        <w:rPr>
          <w:rFonts w:ascii="Arial Unicode MS" w:eastAsia="Arial Unicode MS" w:hAnsi="Arial Unicode MS" w:cs="Arial Unicode MS" w:hint="eastAsia"/>
          <w:color w:val="008080"/>
          <w:kern w:val="0"/>
          <w:sz w:val="48"/>
          <w:szCs w:val="48"/>
        </w:rPr>
        <w:t>旅遊透析玩出新人生</w:t>
      </w:r>
    </w:p>
    <w:p w:rsidR="00243965" w:rsidRPr="00A84C3B" w:rsidRDefault="00BF7191" w:rsidP="007E17EC">
      <w:pPr>
        <w:rPr>
          <w:rFonts w:ascii="Arial Unicode MS" w:eastAsia="Arial Unicode MS" w:hAnsi="Arial Unicode MS" w:cs="Arial Unicode MS"/>
          <w:color w:val="595959" w:themeColor="text1" w:themeTint="A6"/>
          <w:kern w:val="0"/>
          <w:szCs w:val="24"/>
        </w:rPr>
      </w:pPr>
      <w:proofErr w:type="gramStart"/>
      <w:r w:rsidRPr="00A84C3B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Cs w:val="24"/>
        </w:rPr>
        <w:t>聚康醫療</w:t>
      </w:r>
      <w:proofErr w:type="gramEnd"/>
      <w:r w:rsidRPr="00A84C3B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Cs w:val="24"/>
        </w:rPr>
        <w:t>集團總院長</w:t>
      </w:r>
      <w:r w:rsidRPr="00A84C3B">
        <w:rPr>
          <w:rFonts w:ascii="Arial Unicode MS" w:eastAsia="Arial Unicode MS" w:hAnsi="Arial Unicode MS" w:cs="Arial Unicode MS"/>
          <w:color w:val="595959" w:themeColor="text1" w:themeTint="A6"/>
          <w:kern w:val="0"/>
          <w:szCs w:val="24"/>
        </w:rPr>
        <w:t xml:space="preserve"> </w:t>
      </w:r>
      <w:r w:rsidRPr="00A84C3B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Cs w:val="24"/>
        </w:rPr>
        <w:t>曾國憲醫師</w:t>
      </w:r>
    </w:p>
    <w:p w:rsidR="002B00C0" w:rsidRDefault="002B00C0" w:rsidP="002B00C0">
      <w:pPr>
        <w:autoSpaceDE w:val="0"/>
        <w:autoSpaceDN w:val="0"/>
        <w:adjustRightInd w:val="0"/>
        <w:spacing w:beforeLines="100" w:before="360" w:line="600" w:lineRule="exact"/>
        <w:ind w:firstLineChars="200" w:firstLine="560"/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</w:pPr>
      <w:bookmarkStart w:id="0" w:name="_GoBack"/>
      <w:bookmarkEnd w:id="0"/>
    </w:p>
    <w:p w:rsidR="00BF7191" w:rsidRPr="007E17EC" w:rsidRDefault="00BF7191" w:rsidP="002B00C0">
      <w:pPr>
        <w:autoSpaceDE w:val="0"/>
        <w:autoSpaceDN w:val="0"/>
        <w:adjustRightInd w:val="0"/>
        <w:spacing w:line="600" w:lineRule="exact"/>
        <w:ind w:firstLineChars="200" w:firstLine="560"/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</w:pPr>
      <w:r w:rsidRPr="007E17EC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身為洗腎室第一線的醫師，最大的願望是每一</w:t>
      </w:r>
      <w:proofErr w:type="gramStart"/>
      <w:r w:rsidRPr="007E17EC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位腎友均能</w:t>
      </w:r>
      <w:proofErr w:type="gramEnd"/>
      <w:r w:rsidRPr="007E17EC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回歸正常生活，但現實中</w:t>
      </w:r>
      <w:proofErr w:type="gramStart"/>
      <w:r w:rsidRPr="007E17EC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不少腎</w:t>
      </w:r>
      <w:proofErr w:type="gramEnd"/>
      <w:r w:rsidRPr="007E17EC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友因為生理受制於洗腎，長久下來造成心理的挫敗感，不僅生活失去希望，生活品質也大打折扣，間接影響了透析的品質，造成惡性循環。我與一群志同道合的醫護人員加入「台灣腎友生活品質促進協會」，希望透過協會的力量，</w:t>
      </w:r>
      <w:proofErr w:type="gramStart"/>
      <w:r w:rsidRPr="007E17EC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讓腎友</w:t>
      </w:r>
      <w:proofErr w:type="gramEnd"/>
      <w:r w:rsidRPr="007E17EC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不僅只是接受治療延續生命，而能更正面積極地面對透析生活，「旅遊透析」正是我們近年大力推動的工作之</w:t>
      </w:r>
      <w:proofErr w:type="gramStart"/>
      <w:r w:rsidRPr="007E17EC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一</w:t>
      </w:r>
      <w:proofErr w:type="gramEnd"/>
      <w:r w:rsidRPr="007E17EC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。</w:t>
      </w:r>
    </w:p>
    <w:p w:rsidR="00BF7191" w:rsidRPr="007E17EC" w:rsidRDefault="00BF7191" w:rsidP="007E17EC">
      <w:pPr>
        <w:autoSpaceDE w:val="0"/>
        <w:autoSpaceDN w:val="0"/>
        <w:adjustRightInd w:val="0"/>
        <w:spacing w:beforeLines="50" w:before="180" w:line="600" w:lineRule="exact"/>
        <w:ind w:firstLineChars="200" w:firstLine="560"/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</w:pPr>
      <w:r w:rsidRPr="007E17EC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因為長期</w:t>
      </w:r>
      <w:proofErr w:type="gramStart"/>
      <w:r w:rsidRPr="007E17EC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接觸腎</w:t>
      </w:r>
      <w:proofErr w:type="gramEnd"/>
      <w:r w:rsidRPr="007E17EC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友，發現心理狀態的確會影響生理狀態。像我的診所有一位年約</w:t>
      </w:r>
      <w:r w:rsidRPr="007E17EC"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  <w:t>50</w:t>
      </w:r>
      <w:r w:rsidRPr="007E17EC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歲</w:t>
      </w:r>
      <w:proofErr w:type="gramStart"/>
      <w:r w:rsidRPr="007E17EC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的女腎友</w:t>
      </w:r>
      <w:proofErr w:type="gramEnd"/>
      <w:r w:rsidRPr="007E17EC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，因為長期洗腎侷限了身心，每天的活動範圍僅有「兩點一線」</w:t>
      </w:r>
      <w:proofErr w:type="gramStart"/>
      <w:r w:rsidRPr="007E17EC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──</w:t>
      </w:r>
      <w:proofErr w:type="gramEnd"/>
      <w:r w:rsidRPr="007E17EC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往返住家與洗腎室而已，漸漸地對生活失去期待，對醫護所做的衛教遵從性也不高。其實她年紀尚輕，身體狀況也沒有大問題，生活不該被侷限在洗腎室，遂鼓勵她從參加透析旅行團開始。這是她洗腎後首次出國旅遊，所以儘管有隨團醫護，但仍顯得有些卻步，沒想到自從出國玩過一次後，她的心態明顯變得正向、陽光、獨立，</w:t>
      </w:r>
    </w:p>
    <w:p w:rsidR="00BF7191" w:rsidRPr="007E17EC" w:rsidRDefault="00BF7191" w:rsidP="007E17EC">
      <w:pPr>
        <w:autoSpaceDE w:val="0"/>
        <w:autoSpaceDN w:val="0"/>
        <w:adjustRightInd w:val="0"/>
        <w:spacing w:line="600" w:lineRule="exact"/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</w:pPr>
      <w:r w:rsidRPr="007E17EC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也對自己有了自信，最近甚至已經開始在規劃日本自由行！</w:t>
      </w:r>
    </w:p>
    <w:p w:rsidR="00BF7191" w:rsidRPr="007E17EC" w:rsidRDefault="00BF7191" w:rsidP="007E17EC">
      <w:pPr>
        <w:autoSpaceDE w:val="0"/>
        <w:autoSpaceDN w:val="0"/>
        <w:adjustRightInd w:val="0"/>
        <w:spacing w:beforeLines="50" w:before="180" w:line="600" w:lineRule="exact"/>
        <w:ind w:firstLineChars="200" w:firstLine="560"/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</w:pPr>
      <w:proofErr w:type="gramStart"/>
      <w:r w:rsidRPr="007E17EC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該腎友</w:t>
      </w:r>
      <w:proofErr w:type="gramEnd"/>
      <w:r w:rsidRPr="007E17EC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經過旅遊調劑身心後，開始重視自己的生命，覺得自己</w:t>
      </w:r>
      <w:proofErr w:type="gramStart"/>
      <w:r w:rsidRPr="007E17EC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應該活得更</w:t>
      </w:r>
      <w:proofErr w:type="gramEnd"/>
      <w:r w:rsidRPr="007E17EC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好，也認為生活應該要有品質，因此願意為了下次的旅遊積極調養身體，並配合醫護的要求做飲食等限制，透析的效果亦隨之明顯提升。</w:t>
      </w:r>
    </w:p>
    <w:p w:rsidR="00BF7191" w:rsidRPr="007E17EC" w:rsidRDefault="00BF7191" w:rsidP="007E17EC">
      <w:pPr>
        <w:autoSpaceDE w:val="0"/>
        <w:autoSpaceDN w:val="0"/>
        <w:adjustRightInd w:val="0"/>
        <w:spacing w:beforeLines="50" w:before="180" w:line="600" w:lineRule="exact"/>
        <w:ind w:firstLineChars="200" w:firstLine="560"/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</w:pPr>
      <w:r w:rsidRPr="007E17EC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看到腎友旅遊前後的身心變化，深感推動旅遊透析絕對是正確的方向，我們除了鼓勵台灣腎友走出去，也希望</w:t>
      </w:r>
      <w:proofErr w:type="gramStart"/>
      <w:r w:rsidRPr="007E17EC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國外腎</w:t>
      </w:r>
      <w:proofErr w:type="gramEnd"/>
      <w:r w:rsidRPr="007E17EC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友可以來台接受高品質的醫療服務。像某位大陸藝人只要來台拍戲，必定會來筆者的診所透析，腎友可以藉此清楚比較兩岸透</w:t>
      </w:r>
      <w:r w:rsidRPr="007E17EC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lastRenderedPageBreak/>
        <w:t>析水準的差異，在台灣無疑能接受到較好的醫療。</w:t>
      </w:r>
    </w:p>
    <w:p w:rsidR="00BF7191" w:rsidRPr="007E17EC" w:rsidRDefault="00BF7191" w:rsidP="007E17EC">
      <w:pPr>
        <w:autoSpaceDE w:val="0"/>
        <w:autoSpaceDN w:val="0"/>
        <w:adjustRightInd w:val="0"/>
        <w:spacing w:beforeLines="50" w:before="180" w:line="600" w:lineRule="exact"/>
        <w:ind w:firstLineChars="200" w:firstLine="560"/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</w:pPr>
      <w:r w:rsidRPr="007E17EC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為了讓洗腎室適合接待旅遊透析的</w:t>
      </w:r>
      <w:proofErr w:type="gramStart"/>
      <w:r w:rsidRPr="007E17EC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國外腎</w:t>
      </w:r>
      <w:proofErr w:type="gramEnd"/>
      <w:r w:rsidRPr="007E17EC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友，我們也多次赴日本參訪交流取經，力求環境布置溫馨、明亮、整潔，也購置最先進的配備。比如說其中一間洗腎室位在大稻</w:t>
      </w:r>
      <w:proofErr w:type="gramStart"/>
      <w:r w:rsidRPr="007E17EC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埕</w:t>
      </w:r>
      <w:proofErr w:type="gramEnd"/>
      <w:r w:rsidRPr="007E17EC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附近，透析結束後可以直接觀光，省去舟車勞頓；為了重視隱私的腎友打造了半開放的單間透析室，毋須顧慮</w:t>
      </w:r>
      <w:proofErr w:type="gramStart"/>
      <w:r w:rsidRPr="007E17EC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其他腎</w:t>
      </w:r>
      <w:proofErr w:type="gramEnd"/>
      <w:r w:rsidRPr="007E17EC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友的眼光；部分日本腎友平常進行長時間透析或過夜透析，他們若有需求，診所也可以配合團體預約；購入</w:t>
      </w:r>
      <w:proofErr w:type="gramStart"/>
      <w:r w:rsidRPr="007E17EC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防漏血裝置</w:t>
      </w:r>
      <w:proofErr w:type="gramEnd"/>
      <w:r w:rsidRPr="007E17EC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，</w:t>
      </w:r>
      <w:proofErr w:type="gramStart"/>
      <w:r w:rsidRPr="007E17EC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讓腎友</w:t>
      </w:r>
      <w:proofErr w:type="gramEnd"/>
      <w:r w:rsidRPr="007E17EC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即使在診所過夜透析也可以安心。</w:t>
      </w:r>
    </w:p>
    <w:p w:rsidR="00BF7191" w:rsidRPr="007E17EC" w:rsidRDefault="00BF7191" w:rsidP="007E17EC">
      <w:pPr>
        <w:autoSpaceDE w:val="0"/>
        <w:autoSpaceDN w:val="0"/>
        <w:adjustRightInd w:val="0"/>
        <w:spacing w:beforeLines="50" w:before="180" w:line="600" w:lineRule="exact"/>
        <w:ind w:firstLineChars="200" w:firstLine="560"/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</w:pPr>
      <w:r w:rsidRPr="007E17EC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有本書叫做《旅行是一種生理需求》，或許也能拿來形容腎友對旅遊的渴望與壓抑。希望能藉著推廣旅遊透析，化解這份矛盾與衝突，</w:t>
      </w:r>
      <w:proofErr w:type="gramStart"/>
      <w:r w:rsidRPr="007E17EC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協助腎</w:t>
      </w:r>
      <w:proofErr w:type="gramEnd"/>
      <w:r w:rsidRPr="007E17EC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友解放身心靈，從而真正提升生活品質、回歸正常生活。腎友以前沒有管道聯繫國外洗腎室，對旅遊透析難免有遲疑、有畏懼，但現在有了「台灣腎友生活品質促進協會」，有需求的腎友均可聯繫協會，由專人協助安排。若能勇敢跨出第一步，相信腎友必能「玩」出新人生。</w:t>
      </w:r>
    </w:p>
    <w:sectPr w:rsidR="00BF7191" w:rsidRPr="007E17EC" w:rsidSect="00BF7191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191"/>
    <w:rsid w:val="00243965"/>
    <w:rsid w:val="00293A42"/>
    <w:rsid w:val="002B00C0"/>
    <w:rsid w:val="005141D3"/>
    <w:rsid w:val="007E17EC"/>
    <w:rsid w:val="00901224"/>
    <w:rsid w:val="00A84C3B"/>
    <w:rsid w:val="00B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B00C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B00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160</Words>
  <Characters>917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ling_劉幼玲</dc:creator>
  <cp:lastModifiedBy>ling_劉幼玲</cp:lastModifiedBy>
  <cp:revision>8</cp:revision>
  <dcterms:created xsi:type="dcterms:W3CDTF">2017-01-09T05:49:00Z</dcterms:created>
  <dcterms:modified xsi:type="dcterms:W3CDTF">2017-01-09T08:28:00Z</dcterms:modified>
</cp:coreProperties>
</file>