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5C" w:rsidRPr="007B17AE" w:rsidRDefault="000716A5" w:rsidP="00B82F0C">
      <w:pPr>
        <w:autoSpaceDE w:val="0"/>
        <w:autoSpaceDN w:val="0"/>
        <w:adjustRightInd w:val="0"/>
        <w:spacing w:line="600" w:lineRule="exact"/>
        <w:rPr>
          <w:rFonts w:ascii="Arial Unicode MS" w:eastAsia="Arial Unicode MS" w:hAnsi="Arial Unicode MS" w:cs="Arial Unicode MS"/>
          <w:color w:val="008080"/>
          <w:kern w:val="0"/>
          <w:sz w:val="48"/>
          <w:szCs w:val="48"/>
        </w:rPr>
      </w:pPr>
      <w:r w:rsidRPr="007B17AE">
        <w:rPr>
          <w:rFonts w:ascii="Arial Unicode MS" w:eastAsia="Arial Unicode MS" w:hAnsi="Arial Unicode MS" w:cs="Arial Unicode MS"/>
          <w:noProof/>
          <w:color w:val="008080"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C637A" wp14:editId="6D710EAB">
                <wp:simplePos x="0" y="0"/>
                <wp:positionH relativeFrom="column">
                  <wp:posOffset>4077335</wp:posOffset>
                </wp:positionH>
                <wp:positionV relativeFrom="paragraph">
                  <wp:posOffset>-205105</wp:posOffset>
                </wp:positionV>
                <wp:extent cx="1851660" cy="179832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6A5" w:rsidRDefault="000716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DA3A11" wp14:editId="0DF277F1">
                                  <wp:extent cx="1443600" cy="1457284"/>
                                  <wp:effectExtent l="133350" t="114300" r="137795" b="16256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3600" cy="14572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21.05pt;margin-top:-16.15pt;width:145.8pt;height:1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" stroked="f">
                <v:textbox>
                  <w:txbxContent>
                    <w:p w:rsidR="000716A5" w:rsidRDefault="000716A5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7268B296" wp14:editId="35982BE3">
                            <wp:extent cx="1443600" cy="1457284"/>
                            <wp:effectExtent l="133350" t="114300" r="137795" b="16256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3600" cy="14572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45A5C" w:rsidRPr="007B17AE">
        <w:rPr>
          <w:rFonts w:ascii="Arial Unicode MS" w:eastAsia="Arial Unicode MS" w:hAnsi="Arial Unicode MS" w:cs="Arial Unicode MS" w:hint="eastAsia"/>
          <w:color w:val="008080"/>
          <w:kern w:val="0"/>
          <w:sz w:val="48"/>
          <w:szCs w:val="48"/>
        </w:rPr>
        <w:t>透析中高血壓病理</w:t>
      </w:r>
    </w:p>
    <w:p w:rsidR="00245A5C" w:rsidRPr="007B17AE" w:rsidRDefault="00245A5C" w:rsidP="00B82F0C">
      <w:pPr>
        <w:autoSpaceDE w:val="0"/>
        <w:autoSpaceDN w:val="0"/>
        <w:adjustRightInd w:val="0"/>
        <w:spacing w:line="600" w:lineRule="exact"/>
        <w:rPr>
          <w:rFonts w:ascii="Arial Unicode MS" w:eastAsia="Arial Unicode MS" w:hAnsi="Arial Unicode MS" w:cs="Arial Unicode MS"/>
          <w:color w:val="008080"/>
          <w:kern w:val="0"/>
          <w:sz w:val="48"/>
          <w:szCs w:val="48"/>
        </w:rPr>
      </w:pPr>
      <w:r w:rsidRPr="007B17AE">
        <w:rPr>
          <w:rFonts w:ascii="Arial Unicode MS" w:eastAsia="Arial Unicode MS" w:hAnsi="Arial Unicode MS" w:cs="Arial Unicode MS" w:hint="eastAsia"/>
          <w:color w:val="008080"/>
          <w:kern w:val="0"/>
          <w:sz w:val="48"/>
          <w:szCs w:val="48"/>
        </w:rPr>
        <w:t>生理</w:t>
      </w:r>
      <w:proofErr w:type="gramStart"/>
      <w:r w:rsidRPr="007B17AE">
        <w:rPr>
          <w:rFonts w:ascii="Arial Unicode MS" w:eastAsia="Arial Unicode MS" w:hAnsi="Arial Unicode MS" w:cs="Arial Unicode MS" w:hint="eastAsia"/>
          <w:color w:val="008080"/>
          <w:kern w:val="0"/>
          <w:sz w:val="48"/>
          <w:szCs w:val="48"/>
        </w:rPr>
        <w:t>機轉和治療</w:t>
      </w:r>
      <w:proofErr w:type="gramEnd"/>
      <w:r w:rsidRPr="007B17AE">
        <w:rPr>
          <w:rFonts w:ascii="Arial Unicode MS" w:eastAsia="Arial Unicode MS" w:hAnsi="Arial Unicode MS" w:cs="Arial Unicode MS" w:hint="eastAsia"/>
          <w:color w:val="008080"/>
          <w:kern w:val="0"/>
          <w:sz w:val="48"/>
          <w:szCs w:val="48"/>
        </w:rPr>
        <w:t>選項</w:t>
      </w:r>
    </w:p>
    <w:p w:rsidR="00243965" w:rsidRPr="00EA1A55" w:rsidRDefault="00245A5C" w:rsidP="00245A5C">
      <w:pPr>
        <w:rPr>
          <w:rFonts w:ascii="Arial Unicode MS" w:eastAsia="Arial Unicode MS" w:hAnsi="Arial Unicode MS" w:cs="Arial Unicode MS"/>
          <w:color w:val="595959" w:themeColor="text1" w:themeTint="A6"/>
          <w:kern w:val="0"/>
          <w:szCs w:val="24"/>
        </w:rPr>
      </w:pPr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Cs w:val="24"/>
        </w:rPr>
        <w:t>高雄</w:t>
      </w:r>
      <w:r w:rsidRPr="00EA1A55">
        <w:rPr>
          <w:rFonts w:ascii="Arial Unicode MS" w:eastAsia="Arial Unicode MS" w:hAnsi="Arial Unicode MS" w:cs="Arial Unicode MS"/>
          <w:color w:val="595959" w:themeColor="text1" w:themeTint="A6"/>
          <w:kern w:val="0"/>
          <w:szCs w:val="24"/>
        </w:rPr>
        <w:t xml:space="preserve"> </w:t>
      </w:r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Cs w:val="24"/>
        </w:rPr>
        <w:t>新鴻遠診所</w:t>
      </w:r>
      <w:r w:rsidRPr="00EA1A55">
        <w:rPr>
          <w:rFonts w:ascii="Arial Unicode MS" w:eastAsia="Arial Unicode MS" w:hAnsi="Arial Unicode MS" w:cs="Arial Unicode MS"/>
          <w:color w:val="595959" w:themeColor="text1" w:themeTint="A6"/>
          <w:kern w:val="0"/>
          <w:szCs w:val="24"/>
        </w:rPr>
        <w:t xml:space="preserve"> </w:t>
      </w:r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Cs w:val="24"/>
        </w:rPr>
        <w:t>腎臟科</w:t>
      </w:r>
      <w:r w:rsidRPr="00EA1A55">
        <w:rPr>
          <w:rFonts w:ascii="Arial Unicode MS" w:eastAsia="Arial Unicode MS" w:hAnsi="Arial Unicode MS" w:cs="Arial Unicode MS"/>
          <w:color w:val="595959" w:themeColor="text1" w:themeTint="A6"/>
          <w:kern w:val="0"/>
          <w:szCs w:val="24"/>
        </w:rPr>
        <w:t xml:space="preserve">/ </w:t>
      </w:r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Cs w:val="24"/>
        </w:rPr>
        <w:t>張智鴻醫師</w:t>
      </w:r>
    </w:p>
    <w:p w:rsidR="00EA1A55" w:rsidRDefault="00EA1A55" w:rsidP="00EA1A55">
      <w:pPr>
        <w:autoSpaceDE w:val="0"/>
        <w:autoSpaceDN w:val="0"/>
        <w:adjustRightInd w:val="0"/>
        <w:spacing w:line="600" w:lineRule="exact"/>
        <w:ind w:firstLineChars="200" w:firstLine="560"/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</w:pPr>
    </w:p>
    <w:p w:rsidR="00245A5C" w:rsidRPr="00EA1A55" w:rsidRDefault="00245A5C" w:rsidP="002A5D7F">
      <w:pPr>
        <w:autoSpaceDE w:val="0"/>
        <w:autoSpaceDN w:val="0"/>
        <w:adjustRightInd w:val="0"/>
        <w:spacing w:line="600" w:lineRule="exact"/>
        <w:ind w:firstLineChars="200" w:firstLine="560"/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</w:pPr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最近台灣腎臟醫學會期刊</w:t>
      </w:r>
      <w:r w:rsidRPr="00EA1A55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Ac t a</w:t>
      </w:r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 xml:space="preserve"> </w:t>
      </w:r>
      <w:proofErr w:type="spellStart"/>
      <w:r w:rsidRPr="00EA1A55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Nephrologica</w:t>
      </w:r>
      <w:proofErr w:type="spellEnd"/>
      <w:r w:rsidRPr="00EA1A55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 xml:space="preserve"> 29(2): 51-57, 2015 </w:t>
      </w:r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專欄文章，</w:t>
      </w:r>
      <w:r w:rsidRPr="00EA1A55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 xml:space="preserve">Intra-Dialytic </w:t>
      </w:r>
      <w:proofErr w:type="spellStart"/>
      <w:r w:rsidRPr="00EA1A55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Hypertension:Pathophysiological</w:t>
      </w:r>
      <w:proofErr w:type="spellEnd"/>
      <w:r w:rsidRPr="00EA1A55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 xml:space="preserve"> Mechanisms</w:t>
      </w:r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 xml:space="preserve"> </w:t>
      </w:r>
      <w:r w:rsidRPr="00EA1A55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and Treatment Options (FM van der</w:t>
      </w:r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 xml:space="preserve"> </w:t>
      </w:r>
      <w:r w:rsidRPr="00EA1A55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 xml:space="preserve">Sande, JP </w:t>
      </w:r>
      <w:proofErr w:type="spellStart"/>
      <w:r w:rsidRPr="00EA1A55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Kooman</w:t>
      </w:r>
      <w:proofErr w:type="spellEnd"/>
      <w:r w:rsidRPr="00EA1A55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 xml:space="preserve"> </w:t>
      </w:r>
      <w:proofErr w:type="spellStart"/>
      <w:r w:rsidRPr="00EA1A55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Depar</w:t>
      </w:r>
      <w:proofErr w:type="spellEnd"/>
      <w:r w:rsidRPr="00EA1A55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 xml:space="preserve"> </w:t>
      </w:r>
      <w:proofErr w:type="spellStart"/>
      <w:r w:rsidRPr="00EA1A55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tment</w:t>
      </w:r>
      <w:proofErr w:type="spellEnd"/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 xml:space="preserve"> </w:t>
      </w:r>
      <w:r w:rsidRPr="00EA1A55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of Internal Medicine, Division of</w:t>
      </w:r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 xml:space="preserve"> </w:t>
      </w:r>
      <w:r w:rsidRPr="00EA1A55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Nephrology, Maastricht University</w:t>
      </w:r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 xml:space="preserve"> </w:t>
      </w:r>
      <w:r w:rsidRPr="00EA1A55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Medical Center, Maastricht, The</w:t>
      </w:r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 xml:space="preserve"> </w:t>
      </w:r>
      <w:r w:rsidRPr="00EA1A55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Netherlands)</w:t>
      </w:r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，寫得很完整，很有參考價值，在此提出和大家分享。</w:t>
      </w:r>
    </w:p>
    <w:p w:rsidR="00245A5C" w:rsidRPr="00EA1A55" w:rsidRDefault="00245A5C" w:rsidP="00EA1A55">
      <w:pPr>
        <w:autoSpaceDE w:val="0"/>
        <w:autoSpaceDN w:val="0"/>
        <w:adjustRightInd w:val="0"/>
        <w:spacing w:beforeLines="50" w:before="180"/>
        <w:rPr>
          <w:rFonts w:ascii="Arial Unicode MS" w:eastAsia="Arial Unicode MS" w:hAnsi="Arial Unicode MS" w:cs="Arial Unicode MS"/>
          <w:b/>
          <w:bCs/>
          <w:color w:val="008080"/>
          <w:kern w:val="0"/>
          <w:sz w:val="32"/>
          <w:szCs w:val="32"/>
        </w:rPr>
      </w:pPr>
      <w:r w:rsidRPr="00EA1A55">
        <w:rPr>
          <w:rFonts w:ascii="Arial Unicode MS" w:eastAsia="Arial Unicode MS" w:hAnsi="Arial Unicode MS" w:cs="Arial Unicode MS" w:hint="eastAsia"/>
          <w:b/>
          <w:bCs/>
          <w:color w:val="008080"/>
          <w:kern w:val="0"/>
          <w:sz w:val="32"/>
          <w:szCs w:val="32"/>
        </w:rPr>
        <w:t>引言</w:t>
      </w:r>
    </w:p>
    <w:p w:rsidR="00245A5C" w:rsidRPr="00EA1A55" w:rsidRDefault="00245A5C" w:rsidP="00EA1A55">
      <w:pPr>
        <w:autoSpaceDE w:val="0"/>
        <w:autoSpaceDN w:val="0"/>
        <w:adjustRightInd w:val="0"/>
        <w:spacing w:line="600" w:lineRule="exact"/>
        <w:ind w:firstLineChars="200" w:firstLine="560"/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</w:pPr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透析中常見是低血壓，這個好對患者解釋，原因多是脫水量大、神經病變、服用降血壓藥或是心臟功能衰弱等。然而，對於愈洗血壓愈高的患者，面對患者的質疑，我怎麼和別人不一樣，愈洗血壓</w:t>
      </w:r>
      <w:proofErr w:type="gramStart"/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愈來愈高呢</w:t>
      </w:r>
      <w:proofErr w:type="gramEnd"/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？讓當醫師的人，也跟著血壓高起來了。</w:t>
      </w:r>
    </w:p>
    <w:p w:rsidR="00245A5C" w:rsidRPr="00EA1A55" w:rsidRDefault="00245A5C" w:rsidP="00EA1A55">
      <w:pPr>
        <w:autoSpaceDE w:val="0"/>
        <w:autoSpaceDN w:val="0"/>
        <w:adjustRightInd w:val="0"/>
        <w:spacing w:line="600" w:lineRule="exact"/>
        <w:ind w:firstLineChars="200" w:firstLine="560"/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</w:pPr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透析高血壓的處理不外乎，</w:t>
      </w:r>
      <w:proofErr w:type="gramStart"/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透析液低鈉</w:t>
      </w:r>
      <w:proofErr w:type="gramEnd"/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，低鈣，或是更改用較不被透析出的降血壓藥物，常常也是無法解決這些透析高血壓的問題，根據這</w:t>
      </w:r>
      <w:r w:rsidRPr="00EA1A55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review</w:t>
      </w:r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文章提到，其實大部份這些患者都有</w:t>
      </w:r>
      <w:proofErr w:type="gramStart"/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水份</w:t>
      </w:r>
      <w:proofErr w:type="gramEnd"/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過多的問題，所以解決之道就是要增加脫水量，或是說降低乾體重。然而，</w:t>
      </w:r>
      <w:proofErr w:type="gramStart"/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有巧的</w:t>
      </w:r>
      <w:proofErr w:type="gramEnd"/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是，我遇到幾位難治的透析高血壓患者都執意說，「我還有</w:t>
      </w:r>
      <w:proofErr w:type="gramStart"/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很多尿</w:t>
      </w:r>
      <w:proofErr w:type="gramEnd"/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，不想脫那麼多水，而且身體沒有明顯水腫，不要把我洗</w:t>
      </w:r>
      <w:proofErr w:type="gramStart"/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到沒尿</w:t>
      </w:r>
      <w:proofErr w:type="gramEnd"/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」。過往透析中高血壓較不受大家注意，所以盛行率或是診斷定義也不是那麼確定，不過，可以確定的是透析中或是透析後的高血壓，是合併有較高死亡率的。</w:t>
      </w:r>
    </w:p>
    <w:p w:rsidR="00245A5C" w:rsidRPr="00EA1A55" w:rsidRDefault="00245A5C" w:rsidP="00EA1A55">
      <w:pPr>
        <w:autoSpaceDE w:val="0"/>
        <w:autoSpaceDN w:val="0"/>
        <w:adjustRightInd w:val="0"/>
        <w:spacing w:line="600" w:lineRule="exact"/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</w:pPr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以下分項探討透析高血壓的原因：</w:t>
      </w:r>
    </w:p>
    <w:p w:rsidR="00245A5C" w:rsidRPr="00EA1A55" w:rsidRDefault="00245A5C" w:rsidP="00B43670">
      <w:pPr>
        <w:autoSpaceDE w:val="0"/>
        <w:autoSpaceDN w:val="0"/>
        <w:adjustRightInd w:val="0"/>
        <w:spacing w:beforeLines="100" w:before="360" w:line="400" w:lineRule="exact"/>
        <w:rPr>
          <w:rFonts w:ascii="Arial Unicode MS" w:eastAsia="Arial Unicode MS" w:hAnsi="Arial Unicode MS" w:cs="Arial Unicode MS"/>
          <w:color w:val="008080"/>
          <w:kern w:val="0"/>
          <w:sz w:val="32"/>
          <w:szCs w:val="32"/>
        </w:rPr>
      </w:pPr>
      <w:r w:rsidRPr="00EA1A55">
        <w:rPr>
          <w:rFonts w:ascii="Arial Unicode MS" w:eastAsia="Arial Unicode MS" w:hAnsi="Arial Unicode MS" w:cs="Arial Unicode MS" w:hint="eastAsia"/>
          <w:bCs/>
          <w:color w:val="008080"/>
          <w:kern w:val="0"/>
          <w:sz w:val="32"/>
          <w:szCs w:val="32"/>
        </w:rPr>
        <w:t>體容積過多</w:t>
      </w:r>
      <w:r w:rsidRPr="00EA1A55">
        <w:rPr>
          <w:rFonts w:ascii="Arial Unicode MS" w:eastAsia="Arial Unicode MS" w:hAnsi="Arial Unicode MS" w:cs="Arial Unicode MS"/>
          <w:color w:val="008080"/>
          <w:kern w:val="0"/>
          <w:sz w:val="32"/>
          <w:szCs w:val="32"/>
        </w:rPr>
        <w:t>(</w:t>
      </w:r>
      <w:r w:rsidRPr="00EA1A55">
        <w:rPr>
          <w:rFonts w:ascii="Arial Unicode MS" w:eastAsia="Arial Unicode MS" w:hAnsi="Arial Unicode MS" w:cs="Arial Unicode MS" w:hint="eastAsia"/>
          <w:bCs/>
          <w:color w:val="008080"/>
          <w:kern w:val="0"/>
          <w:sz w:val="32"/>
          <w:szCs w:val="32"/>
        </w:rPr>
        <w:t>體內</w:t>
      </w:r>
      <w:proofErr w:type="gramStart"/>
      <w:r w:rsidRPr="00EA1A55">
        <w:rPr>
          <w:rFonts w:ascii="Arial Unicode MS" w:eastAsia="Arial Unicode MS" w:hAnsi="Arial Unicode MS" w:cs="Arial Unicode MS" w:hint="eastAsia"/>
          <w:bCs/>
          <w:color w:val="008080"/>
          <w:kern w:val="0"/>
          <w:sz w:val="32"/>
          <w:szCs w:val="32"/>
        </w:rPr>
        <w:t>水份</w:t>
      </w:r>
      <w:proofErr w:type="gramEnd"/>
      <w:r w:rsidRPr="00EA1A55">
        <w:rPr>
          <w:rFonts w:ascii="Arial Unicode MS" w:eastAsia="Arial Unicode MS" w:hAnsi="Arial Unicode MS" w:cs="Arial Unicode MS" w:hint="eastAsia"/>
          <w:bCs/>
          <w:color w:val="008080"/>
          <w:kern w:val="0"/>
          <w:sz w:val="32"/>
          <w:szCs w:val="32"/>
        </w:rPr>
        <w:t>過多</w:t>
      </w:r>
      <w:r w:rsidRPr="00EA1A55">
        <w:rPr>
          <w:rFonts w:ascii="Arial Unicode MS" w:eastAsia="Arial Unicode MS" w:hAnsi="Arial Unicode MS" w:cs="Arial Unicode MS"/>
          <w:color w:val="008080"/>
          <w:kern w:val="0"/>
          <w:sz w:val="32"/>
          <w:szCs w:val="32"/>
        </w:rPr>
        <w:t>)</w:t>
      </w:r>
    </w:p>
    <w:p w:rsidR="00245A5C" w:rsidRPr="00EA1A55" w:rsidRDefault="00245A5C" w:rsidP="00EA1A55">
      <w:pPr>
        <w:autoSpaceDE w:val="0"/>
        <w:autoSpaceDN w:val="0"/>
        <w:adjustRightInd w:val="0"/>
        <w:spacing w:line="400" w:lineRule="exact"/>
        <w:rPr>
          <w:rFonts w:ascii="Arial Unicode MS" w:eastAsia="Arial Unicode MS" w:hAnsi="Arial Unicode MS" w:cs="Arial Unicode MS"/>
          <w:color w:val="008080"/>
          <w:kern w:val="0"/>
          <w:szCs w:val="24"/>
        </w:rPr>
      </w:pPr>
      <w:r w:rsidRPr="00EA1A55">
        <w:rPr>
          <w:rFonts w:ascii="Arial Unicode MS" w:eastAsia="Arial Unicode MS" w:hAnsi="Arial Unicode MS" w:cs="Arial Unicode MS"/>
          <w:color w:val="008080"/>
          <w:kern w:val="0"/>
          <w:szCs w:val="24"/>
        </w:rPr>
        <w:t>(Volume Overload)</w:t>
      </w:r>
      <w:bookmarkStart w:id="0" w:name="_GoBack"/>
      <w:bookmarkEnd w:id="0"/>
    </w:p>
    <w:p w:rsidR="00EA1A55" w:rsidRPr="00EA1A55" w:rsidRDefault="00245A5C" w:rsidP="00EA1A55">
      <w:pPr>
        <w:autoSpaceDE w:val="0"/>
        <w:autoSpaceDN w:val="0"/>
        <w:adjustRightInd w:val="0"/>
        <w:spacing w:beforeLines="50" w:before="180" w:line="600" w:lineRule="exact"/>
        <w:ind w:firstLineChars="200" w:firstLine="560"/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</w:pPr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lastRenderedPageBreak/>
        <w:t>自</w:t>
      </w:r>
      <w:proofErr w:type="gramStart"/>
      <w:r w:rsidRPr="00EA1A55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1960</w:t>
      </w:r>
      <w:proofErr w:type="gramEnd"/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年代開始透析治療後，腎友體內</w:t>
      </w:r>
      <w:proofErr w:type="gramStart"/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水份</w:t>
      </w:r>
      <w:proofErr w:type="gramEnd"/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過多一直是長久的問題，過多的</w:t>
      </w:r>
      <w:proofErr w:type="gramStart"/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水份</w:t>
      </w:r>
      <w:proofErr w:type="gramEnd"/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讓血壓不穩定，心臟擴大。這些患者一旦在積極的脫水後，達到乾體重，血壓也同時改善了，擴大的心臟也有機會縮小至原先的狀況。</w:t>
      </w:r>
    </w:p>
    <w:p w:rsidR="00245A5C" w:rsidRPr="00EA1A55" w:rsidRDefault="00245A5C" w:rsidP="00EA1A55">
      <w:pPr>
        <w:autoSpaceDE w:val="0"/>
        <w:autoSpaceDN w:val="0"/>
        <w:adjustRightInd w:val="0"/>
        <w:spacing w:beforeLines="50" w:before="180" w:line="600" w:lineRule="exact"/>
        <w:ind w:firstLineChars="200" w:firstLine="560"/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</w:pPr>
      <w:proofErr w:type="gramStart"/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作者著</w:t>
      </w:r>
      <w:proofErr w:type="gramEnd"/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墨較多的是「</w:t>
      </w:r>
      <w:r w:rsidRPr="00EA1A55">
        <w:rPr>
          <w:rFonts w:ascii="Arial Unicode MS" w:eastAsia="Arial Unicode MS" w:hAnsi="Arial Unicode MS" w:cs="Arial Unicode MS"/>
          <w:color w:val="595959" w:themeColor="text1" w:themeTint="A6"/>
          <w:kern w:val="0"/>
          <w:sz w:val="26"/>
          <w:szCs w:val="26"/>
        </w:rPr>
        <w:t xml:space="preserve">V o l um </w:t>
      </w:r>
      <w:proofErr w:type="spellStart"/>
      <w:r w:rsidRPr="00EA1A55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eOverload</w:t>
      </w:r>
      <w:proofErr w:type="spellEnd"/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」，這其中有提到這些透析高血壓患者的心肌常有肥厚</w:t>
      </w:r>
      <w:proofErr w:type="gramStart"/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或是腔室</w:t>
      </w:r>
      <w:proofErr w:type="gramEnd"/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擴大的狀況。這些</w:t>
      </w:r>
      <w:r w:rsidRPr="00EA1A55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volume overload</w:t>
      </w:r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的患者，經過增加脫水後，依據</w:t>
      </w:r>
      <w:r w:rsidRPr="00EA1A55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Frank-Starling Law</w:t>
      </w:r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，心臟的負擔被減輕了，所以收縮功能變好，血壓就高起來了。甚至在一般患者中，偶爾也可以看到這樣的「</w:t>
      </w:r>
      <w:r w:rsidRPr="00EA1A55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 xml:space="preserve">paradoxical </w:t>
      </w:r>
      <w:r w:rsid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 xml:space="preserve"> </w:t>
      </w:r>
      <w:r w:rsidRPr="00EA1A55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rise in BP during</w:t>
      </w:r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 xml:space="preserve"> </w:t>
      </w:r>
      <w:r w:rsidRPr="00EA1A55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ultrafiltration</w:t>
      </w:r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」另外用來說明可能造成透析高血壓的機轉，還有</w:t>
      </w:r>
    </w:p>
    <w:p w:rsidR="00245A5C" w:rsidRPr="00EA1A55" w:rsidRDefault="00245A5C" w:rsidP="00B43670">
      <w:pPr>
        <w:autoSpaceDE w:val="0"/>
        <w:autoSpaceDN w:val="0"/>
        <w:adjustRightInd w:val="0"/>
        <w:spacing w:beforeLines="100" w:before="360" w:line="400" w:lineRule="exact"/>
        <w:rPr>
          <w:rFonts w:ascii="Arial Unicode MS" w:eastAsia="Arial Unicode MS" w:hAnsi="Arial Unicode MS" w:cs="Arial Unicode MS"/>
          <w:bCs/>
          <w:color w:val="008080"/>
          <w:kern w:val="0"/>
          <w:sz w:val="32"/>
          <w:szCs w:val="32"/>
        </w:rPr>
      </w:pPr>
      <w:proofErr w:type="gramStart"/>
      <w:r w:rsidRPr="00EA1A55">
        <w:rPr>
          <w:rFonts w:ascii="Arial Unicode MS" w:eastAsia="Arial Unicode MS" w:hAnsi="Arial Unicode MS" w:cs="Arial Unicode MS" w:hint="eastAsia"/>
          <w:bCs/>
          <w:color w:val="008080"/>
          <w:kern w:val="0"/>
          <w:sz w:val="32"/>
          <w:szCs w:val="32"/>
        </w:rPr>
        <w:t>腎素</w:t>
      </w:r>
      <w:proofErr w:type="gramEnd"/>
      <w:r w:rsidRPr="00EA1A55">
        <w:rPr>
          <w:rFonts w:ascii="Arial Unicode MS" w:eastAsia="Arial Unicode MS" w:hAnsi="Arial Unicode MS" w:cs="Arial Unicode MS"/>
          <w:bCs/>
          <w:color w:val="008080"/>
          <w:kern w:val="0"/>
          <w:sz w:val="32"/>
          <w:szCs w:val="32"/>
        </w:rPr>
        <w:t>-</w:t>
      </w:r>
      <w:r w:rsidRPr="00EA1A55">
        <w:rPr>
          <w:rFonts w:ascii="Arial Unicode MS" w:eastAsia="Arial Unicode MS" w:hAnsi="Arial Unicode MS" w:cs="Arial Unicode MS" w:hint="eastAsia"/>
          <w:bCs/>
          <w:color w:val="008080"/>
          <w:kern w:val="0"/>
          <w:sz w:val="32"/>
          <w:szCs w:val="32"/>
        </w:rPr>
        <w:t>血管收縮素</w:t>
      </w:r>
      <w:r w:rsidRPr="00EA1A55">
        <w:rPr>
          <w:rFonts w:ascii="Arial Unicode MS" w:eastAsia="Arial Unicode MS" w:hAnsi="Arial Unicode MS" w:cs="Arial Unicode MS"/>
          <w:bCs/>
          <w:color w:val="008080"/>
          <w:kern w:val="0"/>
          <w:sz w:val="32"/>
          <w:szCs w:val="32"/>
        </w:rPr>
        <w:t>-</w:t>
      </w:r>
      <w:proofErr w:type="gramStart"/>
      <w:r w:rsidRPr="00EA1A55">
        <w:rPr>
          <w:rFonts w:ascii="Arial Unicode MS" w:eastAsia="Arial Unicode MS" w:hAnsi="Arial Unicode MS" w:cs="Arial Unicode MS" w:hint="eastAsia"/>
          <w:bCs/>
          <w:color w:val="008080"/>
          <w:kern w:val="0"/>
          <w:sz w:val="32"/>
          <w:szCs w:val="32"/>
        </w:rPr>
        <w:t>醛固酮</w:t>
      </w:r>
      <w:proofErr w:type="gramEnd"/>
      <w:r w:rsidRPr="00EA1A55">
        <w:rPr>
          <w:rFonts w:ascii="Arial Unicode MS" w:eastAsia="Arial Unicode MS" w:hAnsi="Arial Unicode MS" w:cs="Arial Unicode MS" w:hint="eastAsia"/>
          <w:bCs/>
          <w:color w:val="008080"/>
          <w:kern w:val="0"/>
          <w:sz w:val="32"/>
          <w:szCs w:val="32"/>
        </w:rPr>
        <w:t>系統</w:t>
      </w:r>
    </w:p>
    <w:p w:rsidR="00245A5C" w:rsidRPr="00EA1A55" w:rsidRDefault="00245A5C" w:rsidP="00EA1A55">
      <w:pPr>
        <w:autoSpaceDE w:val="0"/>
        <w:autoSpaceDN w:val="0"/>
        <w:adjustRightInd w:val="0"/>
        <w:spacing w:line="400" w:lineRule="exact"/>
        <w:rPr>
          <w:rFonts w:ascii="Arial Unicode MS" w:eastAsia="Arial Unicode MS" w:hAnsi="Arial Unicode MS" w:cs="Arial Unicode MS"/>
          <w:color w:val="008080"/>
          <w:kern w:val="0"/>
          <w:szCs w:val="24"/>
        </w:rPr>
      </w:pPr>
      <w:r w:rsidRPr="00EA1A55">
        <w:rPr>
          <w:rFonts w:ascii="Arial Unicode MS" w:eastAsia="Arial Unicode MS" w:hAnsi="Arial Unicode MS" w:cs="Arial Unicode MS"/>
          <w:color w:val="008080"/>
          <w:kern w:val="0"/>
          <w:szCs w:val="24"/>
        </w:rPr>
        <w:t>(Renin-Angiotensin-</w:t>
      </w:r>
      <w:proofErr w:type="spellStart"/>
      <w:r w:rsidRPr="00EA1A55">
        <w:rPr>
          <w:rFonts w:ascii="Arial Unicode MS" w:eastAsia="Arial Unicode MS" w:hAnsi="Arial Unicode MS" w:cs="Arial Unicode MS"/>
          <w:color w:val="008080"/>
          <w:kern w:val="0"/>
          <w:szCs w:val="24"/>
        </w:rPr>
        <w:t>Aldosteron</w:t>
      </w:r>
      <w:proofErr w:type="spellEnd"/>
      <w:r w:rsidRPr="00EA1A55">
        <w:rPr>
          <w:rFonts w:ascii="Arial Unicode MS" w:eastAsia="Arial Unicode MS" w:hAnsi="Arial Unicode MS" w:cs="Arial Unicode MS"/>
          <w:color w:val="008080"/>
          <w:kern w:val="0"/>
          <w:szCs w:val="24"/>
        </w:rPr>
        <w:t xml:space="preserve"> System) (Not main player)</w:t>
      </w:r>
    </w:p>
    <w:p w:rsidR="00245A5C" w:rsidRPr="00EA1A55" w:rsidRDefault="00245A5C" w:rsidP="00B43670">
      <w:pPr>
        <w:autoSpaceDE w:val="0"/>
        <w:autoSpaceDN w:val="0"/>
        <w:adjustRightInd w:val="0"/>
        <w:spacing w:beforeLines="50" w:before="180" w:line="600" w:lineRule="exact"/>
        <w:ind w:firstLineChars="200" w:firstLine="560"/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</w:pPr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因為透析中脫水，導致體容積下降，身體自然產生</w:t>
      </w:r>
      <w:r w:rsidRPr="00EA1A55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renin-angiotensin</w:t>
      </w:r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 xml:space="preserve"> </w:t>
      </w:r>
      <w:proofErr w:type="spellStart"/>
      <w:r w:rsidRPr="00EA1A55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aldosteron</w:t>
      </w:r>
      <w:proofErr w:type="spellEnd"/>
    </w:p>
    <w:p w:rsidR="00245A5C" w:rsidRPr="00EA1A55" w:rsidRDefault="00245A5C" w:rsidP="00EA1A55">
      <w:pPr>
        <w:autoSpaceDE w:val="0"/>
        <w:autoSpaceDN w:val="0"/>
        <w:adjustRightInd w:val="0"/>
        <w:spacing w:line="600" w:lineRule="exact"/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</w:pPr>
      <w:r w:rsidRPr="00EA1A55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system (RAAS)</w:t>
      </w:r>
      <w:r w:rsidRPr="00EA1A55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系統的活化。但是過度的活化，常引起不正常血管張力增加，以及誇張的血壓上升。</w:t>
      </w:r>
    </w:p>
    <w:p w:rsidR="00245A5C" w:rsidRPr="002651A0" w:rsidRDefault="00245A5C" w:rsidP="00B43670">
      <w:pPr>
        <w:autoSpaceDE w:val="0"/>
        <w:autoSpaceDN w:val="0"/>
        <w:adjustRightInd w:val="0"/>
        <w:spacing w:beforeLines="100" w:before="360" w:line="400" w:lineRule="exact"/>
        <w:rPr>
          <w:rFonts w:ascii="Arial Unicode MS" w:eastAsia="Arial Unicode MS" w:hAnsi="Arial Unicode MS" w:cs="Arial Unicode MS"/>
          <w:bCs/>
          <w:color w:val="008080"/>
          <w:kern w:val="0"/>
          <w:sz w:val="32"/>
          <w:szCs w:val="32"/>
        </w:rPr>
      </w:pPr>
      <w:r w:rsidRPr="002651A0">
        <w:rPr>
          <w:rFonts w:ascii="Arial Unicode MS" w:eastAsia="Arial Unicode MS" w:hAnsi="Arial Unicode MS" w:cs="Arial Unicode MS" w:hint="eastAsia"/>
          <w:bCs/>
          <w:color w:val="008080"/>
          <w:kern w:val="0"/>
          <w:sz w:val="32"/>
          <w:szCs w:val="32"/>
        </w:rPr>
        <w:t>交感神經系統</w:t>
      </w:r>
    </w:p>
    <w:p w:rsidR="00245A5C" w:rsidRPr="002651A0" w:rsidRDefault="00245A5C" w:rsidP="002651A0">
      <w:pPr>
        <w:autoSpaceDE w:val="0"/>
        <w:autoSpaceDN w:val="0"/>
        <w:adjustRightInd w:val="0"/>
        <w:spacing w:line="400" w:lineRule="exact"/>
        <w:rPr>
          <w:rFonts w:ascii="Arial Unicode MS" w:eastAsia="Arial Unicode MS" w:hAnsi="Arial Unicode MS" w:cs="Arial Unicode MS"/>
          <w:color w:val="008080"/>
          <w:kern w:val="0"/>
          <w:szCs w:val="24"/>
        </w:rPr>
      </w:pPr>
      <w:r w:rsidRPr="002651A0">
        <w:rPr>
          <w:rFonts w:ascii="Arial Unicode MS" w:eastAsia="Arial Unicode MS" w:hAnsi="Arial Unicode MS" w:cs="Arial Unicode MS"/>
          <w:color w:val="008080"/>
          <w:kern w:val="0"/>
          <w:szCs w:val="24"/>
        </w:rPr>
        <w:t>(Sympathetic Nervous System) (</w:t>
      </w:r>
      <w:proofErr w:type="gramStart"/>
      <w:r w:rsidRPr="002651A0">
        <w:rPr>
          <w:rFonts w:ascii="Arial Unicode MS" w:eastAsia="Arial Unicode MS" w:hAnsi="Arial Unicode MS" w:cs="Arial Unicode MS"/>
          <w:color w:val="008080"/>
          <w:kern w:val="0"/>
          <w:szCs w:val="24"/>
        </w:rPr>
        <w:t>uncertain</w:t>
      </w:r>
      <w:proofErr w:type="gramEnd"/>
      <w:r w:rsidRPr="002651A0">
        <w:rPr>
          <w:rFonts w:ascii="Arial Unicode MS" w:eastAsia="Arial Unicode MS" w:hAnsi="Arial Unicode MS" w:cs="Arial Unicode MS"/>
          <w:color w:val="008080"/>
          <w:kern w:val="0"/>
          <w:szCs w:val="24"/>
        </w:rPr>
        <w:t>)</w:t>
      </w:r>
    </w:p>
    <w:p w:rsidR="00245A5C" w:rsidRPr="00B43670" w:rsidRDefault="00245A5C" w:rsidP="00B43670">
      <w:pPr>
        <w:autoSpaceDE w:val="0"/>
        <w:autoSpaceDN w:val="0"/>
        <w:adjustRightInd w:val="0"/>
        <w:spacing w:beforeLines="50" w:before="180" w:line="600" w:lineRule="exact"/>
        <w:ind w:firstLineChars="200" w:firstLine="560"/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</w:pPr>
      <w:r w:rsidRPr="00B43670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過去的研究發現，腎臟病患者交感神經系統，因為血液中</w:t>
      </w:r>
      <w:r w:rsidRPr="00B43670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catecholamine</w:t>
      </w:r>
      <w:r w:rsidRPr="00B43670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高，而長期處在亢奮的狀況。</w:t>
      </w:r>
      <w:proofErr w:type="gramStart"/>
      <w:r w:rsidRPr="00B43670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交感興奮</w:t>
      </w:r>
      <w:proofErr w:type="gramEnd"/>
      <w:r w:rsidRPr="00B43670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就會導致心輸出增加和血管收縮，產生了高血壓。</w:t>
      </w:r>
      <w:r w:rsidRPr="00B43670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ACEI</w:t>
      </w:r>
      <w:r w:rsidRPr="00B43670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和</w:t>
      </w:r>
      <w:r w:rsidRPr="00B43670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ARB</w:t>
      </w:r>
      <w:r w:rsidRPr="00B43670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這類藥物，可以調控大腦中交感神經的輸出，因而改善透析高血壓。</w:t>
      </w:r>
    </w:p>
    <w:p w:rsidR="00245A5C" w:rsidRPr="00B43670" w:rsidRDefault="00245A5C" w:rsidP="00B43670">
      <w:pPr>
        <w:autoSpaceDE w:val="0"/>
        <w:autoSpaceDN w:val="0"/>
        <w:adjustRightInd w:val="0"/>
        <w:spacing w:beforeLines="100" w:before="360" w:line="400" w:lineRule="exact"/>
        <w:rPr>
          <w:rFonts w:ascii="Arial Unicode MS" w:eastAsia="Arial Unicode MS" w:hAnsi="Arial Unicode MS" w:cs="Arial Unicode MS"/>
          <w:bCs/>
          <w:color w:val="008080"/>
          <w:kern w:val="0"/>
          <w:sz w:val="32"/>
          <w:szCs w:val="32"/>
        </w:rPr>
      </w:pPr>
      <w:r w:rsidRPr="00B43670">
        <w:rPr>
          <w:rFonts w:ascii="Arial Unicode MS" w:eastAsia="Arial Unicode MS" w:hAnsi="Arial Unicode MS" w:cs="Arial Unicode MS" w:hint="eastAsia"/>
          <w:bCs/>
          <w:color w:val="008080"/>
          <w:kern w:val="0"/>
          <w:sz w:val="32"/>
          <w:szCs w:val="32"/>
        </w:rPr>
        <w:t>內皮系統產生之血管活性物質</w:t>
      </w:r>
    </w:p>
    <w:p w:rsidR="00245A5C" w:rsidRPr="00B43670" w:rsidRDefault="00245A5C" w:rsidP="00B43670">
      <w:pPr>
        <w:autoSpaceDE w:val="0"/>
        <w:autoSpaceDN w:val="0"/>
        <w:adjustRightInd w:val="0"/>
        <w:spacing w:line="400" w:lineRule="exact"/>
        <w:rPr>
          <w:rFonts w:ascii="Arial Unicode MS" w:eastAsia="Arial Unicode MS" w:hAnsi="Arial Unicode MS" w:cs="Arial Unicode MS"/>
          <w:color w:val="008080"/>
          <w:kern w:val="0"/>
          <w:szCs w:val="24"/>
        </w:rPr>
      </w:pPr>
      <w:r w:rsidRPr="00B43670">
        <w:rPr>
          <w:rFonts w:ascii="Arial Unicode MS" w:eastAsia="Arial Unicode MS" w:hAnsi="Arial Unicode MS" w:cs="Arial Unicode MS"/>
          <w:color w:val="008080"/>
          <w:kern w:val="0"/>
          <w:szCs w:val="24"/>
        </w:rPr>
        <w:t>(Endothelium-Derived Vasoactive Substances)</w:t>
      </w:r>
    </w:p>
    <w:p w:rsidR="00B43670" w:rsidRDefault="00245A5C" w:rsidP="00B43670">
      <w:pPr>
        <w:autoSpaceDE w:val="0"/>
        <w:autoSpaceDN w:val="0"/>
        <w:adjustRightInd w:val="0"/>
        <w:spacing w:beforeLines="50" w:before="180" w:line="600" w:lineRule="exact"/>
        <w:ind w:firstLineChars="200" w:firstLine="560"/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</w:pPr>
      <w:r w:rsidRPr="00B43670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因為透析中脫水，造成體容積減少，身體會因而產生相對應的血管活性物質，讓血管收縮和</w:t>
      </w:r>
      <w:proofErr w:type="gramStart"/>
      <w:r w:rsidRPr="00B43670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放鬆，</w:t>
      </w:r>
      <w:proofErr w:type="gramEnd"/>
      <w:r w:rsidRPr="00B43670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例如：</w:t>
      </w:r>
      <w:proofErr w:type="gramStart"/>
      <w:r w:rsidRPr="00B43670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nitric</w:t>
      </w:r>
      <w:proofErr w:type="gramEnd"/>
      <w:r w:rsidRPr="00B43670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 xml:space="preserve"> oxide (NO),a smooth</w:t>
      </w:r>
      <w:r w:rsidRPr="00B43670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 xml:space="preserve"> </w:t>
      </w:r>
      <w:r w:rsidRPr="00B43670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 xml:space="preserve">muscle vasodilator, </w:t>
      </w:r>
    </w:p>
    <w:p w:rsidR="00245A5C" w:rsidRPr="00B43670" w:rsidRDefault="00B43670" w:rsidP="00B43670">
      <w:pPr>
        <w:autoSpaceDE w:val="0"/>
        <w:autoSpaceDN w:val="0"/>
        <w:adjustRightInd w:val="0"/>
        <w:spacing w:line="600" w:lineRule="exact"/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asymmetr</w:t>
      </w:r>
      <w:r w:rsidR="00245A5C" w:rsidRPr="00B43670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ic</w:t>
      </w:r>
      <w:r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 xml:space="preserve"> </w:t>
      </w:r>
      <w:r w:rsidR="00245A5C" w:rsidRPr="00B43670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dimethyl a r g i n i ne (ADMA) , an</w:t>
      </w:r>
      <w:r w:rsidR="00245A5C" w:rsidRPr="00B43670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endogenou</w:t>
      </w:r>
      <w:r w:rsidR="00245A5C" w:rsidRPr="00B43670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s i n h i b i to r of NO</w:t>
      </w:r>
      <w:r w:rsidR="00245A5C" w:rsidRPr="00B43670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 xml:space="preserve"> </w:t>
      </w:r>
      <w:r w:rsidR="00245A5C" w:rsidRPr="00B43670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synthase, and endothelin-1 (ET-1),</w:t>
      </w:r>
      <w:r w:rsidR="00245A5C" w:rsidRPr="00B43670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 xml:space="preserve"> </w:t>
      </w:r>
      <w:r w:rsidR="00245A5C" w:rsidRPr="00B43670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a vasoconstrictor</w:t>
      </w:r>
      <w:r w:rsidR="00245A5C" w:rsidRPr="00B43670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。因此這部份可能也扮演部份</w:t>
      </w:r>
      <w:r w:rsidR="00245A5C" w:rsidRPr="00B43670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lastRenderedPageBreak/>
        <w:t>透析高血壓原因的角色。</w:t>
      </w:r>
    </w:p>
    <w:p w:rsidR="00245A5C" w:rsidRPr="00B43670" w:rsidRDefault="00245A5C" w:rsidP="00B43670">
      <w:pPr>
        <w:autoSpaceDE w:val="0"/>
        <w:autoSpaceDN w:val="0"/>
        <w:adjustRightInd w:val="0"/>
        <w:spacing w:beforeLines="100" w:before="360" w:line="400" w:lineRule="exact"/>
        <w:rPr>
          <w:rFonts w:ascii="Arial Unicode MS" w:eastAsia="Arial Unicode MS" w:hAnsi="Arial Unicode MS" w:cs="Arial Unicode MS"/>
          <w:bCs/>
          <w:color w:val="008080"/>
          <w:kern w:val="0"/>
          <w:sz w:val="32"/>
          <w:szCs w:val="32"/>
        </w:rPr>
      </w:pPr>
      <w:r w:rsidRPr="00B43670">
        <w:rPr>
          <w:rFonts w:ascii="Arial Unicode MS" w:eastAsia="Arial Unicode MS" w:hAnsi="Arial Unicode MS" w:cs="Arial Unicode MS" w:hint="eastAsia"/>
          <w:bCs/>
          <w:color w:val="008080"/>
          <w:kern w:val="0"/>
          <w:sz w:val="32"/>
          <w:szCs w:val="32"/>
        </w:rPr>
        <w:t>鈉的變異性</w:t>
      </w:r>
    </w:p>
    <w:p w:rsidR="00245A5C" w:rsidRPr="00B43670" w:rsidRDefault="00245A5C" w:rsidP="00B43670">
      <w:pPr>
        <w:autoSpaceDE w:val="0"/>
        <w:autoSpaceDN w:val="0"/>
        <w:adjustRightInd w:val="0"/>
        <w:spacing w:line="400" w:lineRule="exact"/>
        <w:rPr>
          <w:rFonts w:ascii="Arial Unicode MS" w:eastAsia="Arial Unicode MS" w:hAnsi="Arial Unicode MS" w:cs="Arial Unicode MS"/>
          <w:color w:val="008080"/>
          <w:kern w:val="0"/>
          <w:szCs w:val="24"/>
        </w:rPr>
      </w:pPr>
      <w:r w:rsidRPr="00B43670">
        <w:rPr>
          <w:rFonts w:ascii="Arial Unicode MS" w:eastAsia="Arial Unicode MS" w:hAnsi="Arial Unicode MS" w:cs="Arial Unicode MS"/>
          <w:color w:val="008080"/>
          <w:kern w:val="0"/>
          <w:szCs w:val="24"/>
        </w:rPr>
        <w:t>(Variations in Sodium)</w:t>
      </w:r>
    </w:p>
    <w:p w:rsidR="00245A5C" w:rsidRPr="00B43670" w:rsidRDefault="00245A5C" w:rsidP="00B43670">
      <w:pPr>
        <w:autoSpaceDE w:val="0"/>
        <w:autoSpaceDN w:val="0"/>
        <w:adjustRightInd w:val="0"/>
        <w:spacing w:beforeLines="50" w:before="180" w:line="600" w:lineRule="exact"/>
        <w:ind w:firstLineChars="200" w:firstLine="560"/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</w:pPr>
      <w:r w:rsidRPr="00B43670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從透析發展</w:t>
      </w:r>
      <w:proofErr w:type="gramStart"/>
      <w:r w:rsidRPr="00B43670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1970</w:t>
      </w:r>
      <w:proofErr w:type="gramEnd"/>
      <w:r w:rsidRPr="00B43670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年代至今的傾向是：透析時間變短、透析液鈉濃度增加。這是為了要在透析中，讓鈉離子由透析液中</w:t>
      </w:r>
      <w:proofErr w:type="gramStart"/>
      <w:r w:rsidRPr="00B43670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擴散至腎友</w:t>
      </w:r>
      <w:proofErr w:type="gramEnd"/>
      <w:r w:rsidRPr="00B43670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體內，來減少抽筋或是血壓下降，因此長期而言會造成患者體重增加和血壓增高。尤其腎臟病患者特別對鈉鹽敏感</w:t>
      </w:r>
      <w:r w:rsidRPr="00B43670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(salt-sensitive)</w:t>
      </w:r>
      <w:r w:rsidRPr="00B43670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，血鈉的增加就會造成血壓的上升。過去曾有研究試著用低鈉透析液，結果是：降低了血壓、減少了需要脫水量、以及血壓下降的情況。以上這情形，在老年和婦女特別明顯，但是在年輕人或是男性則沒有那麼明顯的結果。因此，還是</w:t>
      </w:r>
    </w:p>
    <w:p w:rsidR="00245A5C" w:rsidRPr="00B43670" w:rsidRDefault="00245A5C" w:rsidP="00B43670">
      <w:pPr>
        <w:autoSpaceDE w:val="0"/>
        <w:autoSpaceDN w:val="0"/>
        <w:adjustRightInd w:val="0"/>
        <w:spacing w:line="600" w:lineRule="exact"/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</w:pPr>
      <w:r w:rsidRPr="00B43670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要配合飲食中限鈉，而不是只靠</w:t>
      </w:r>
      <w:proofErr w:type="gramStart"/>
      <w:r w:rsidRPr="00B43670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透析液低鈉</w:t>
      </w:r>
      <w:proofErr w:type="gramEnd"/>
      <w:r w:rsidRPr="00B43670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即可解決。</w:t>
      </w:r>
    </w:p>
    <w:p w:rsidR="00245A5C" w:rsidRPr="00B43670" w:rsidRDefault="00245A5C" w:rsidP="00B43670">
      <w:pPr>
        <w:autoSpaceDE w:val="0"/>
        <w:autoSpaceDN w:val="0"/>
        <w:adjustRightInd w:val="0"/>
        <w:spacing w:beforeLines="100" w:before="360" w:line="400" w:lineRule="exact"/>
        <w:rPr>
          <w:rFonts w:ascii="Arial Unicode MS" w:eastAsia="Arial Unicode MS" w:hAnsi="Arial Unicode MS" w:cs="Arial Unicode MS"/>
          <w:bCs/>
          <w:color w:val="008080"/>
          <w:kern w:val="0"/>
          <w:sz w:val="32"/>
          <w:szCs w:val="32"/>
        </w:rPr>
      </w:pPr>
      <w:r w:rsidRPr="00B43670">
        <w:rPr>
          <w:rFonts w:ascii="Arial Unicode MS" w:eastAsia="Arial Unicode MS" w:hAnsi="Arial Unicode MS" w:cs="Arial Unicode MS" w:hint="eastAsia"/>
          <w:bCs/>
          <w:color w:val="008080"/>
          <w:kern w:val="0"/>
          <w:sz w:val="32"/>
          <w:szCs w:val="32"/>
        </w:rPr>
        <w:t>透析液的鈣</w:t>
      </w:r>
    </w:p>
    <w:p w:rsidR="00245A5C" w:rsidRPr="00B43670" w:rsidRDefault="00245A5C" w:rsidP="00B43670">
      <w:pPr>
        <w:autoSpaceDE w:val="0"/>
        <w:autoSpaceDN w:val="0"/>
        <w:adjustRightInd w:val="0"/>
        <w:spacing w:line="400" w:lineRule="exact"/>
        <w:rPr>
          <w:rFonts w:ascii="Arial Unicode MS" w:eastAsia="Arial Unicode MS" w:hAnsi="Arial Unicode MS" w:cs="Arial Unicode MS"/>
          <w:color w:val="008080"/>
          <w:kern w:val="0"/>
          <w:szCs w:val="24"/>
        </w:rPr>
      </w:pPr>
      <w:r w:rsidRPr="00B43670">
        <w:rPr>
          <w:rFonts w:ascii="Arial Unicode MS" w:eastAsia="Arial Unicode MS" w:hAnsi="Arial Unicode MS" w:cs="Arial Unicode MS"/>
          <w:color w:val="008080"/>
          <w:kern w:val="0"/>
          <w:szCs w:val="24"/>
        </w:rPr>
        <w:t>(Dialysate Calcium)</w:t>
      </w:r>
    </w:p>
    <w:p w:rsidR="00245A5C" w:rsidRPr="00B43670" w:rsidRDefault="00245A5C" w:rsidP="00B43670">
      <w:pPr>
        <w:autoSpaceDE w:val="0"/>
        <w:autoSpaceDN w:val="0"/>
        <w:adjustRightInd w:val="0"/>
        <w:spacing w:beforeLines="50" w:before="180" w:line="600" w:lineRule="exact"/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</w:pPr>
      <w:r w:rsidRPr="00B43670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過往認為，透析液</w:t>
      </w:r>
      <w:proofErr w:type="gramStart"/>
      <w:r w:rsidRPr="00B43670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中的鈣會影響</w:t>
      </w:r>
      <w:proofErr w:type="gramEnd"/>
      <w:r w:rsidRPr="00B43670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心臟功能、血管張力和動脈順應性。高鈣的藥水會增加心臟的收縮力讓血壓高一點，所以長期而言對心臟還是有壞處的。但是透析</w:t>
      </w:r>
      <w:proofErr w:type="gramStart"/>
      <w:r w:rsidRPr="00B43670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液鈣對血壓</w:t>
      </w:r>
      <w:proofErr w:type="gramEnd"/>
      <w:r w:rsidRPr="00B43670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的影響，仍有不同研究，持不同的看法。</w:t>
      </w:r>
    </w:p>
    <w:p w:rsidR="00245A5C" w:rsidRPr="00B43670" w:rsidRDefault="00245A5C" w:rsidP="00B43670">
      <w:pPr>
        <w:autoSpaceDE w:val="0"/>
        <w:autoSpaceDN w:val="0"/>
        <w:adjustRightInd w:val="0"/>
        <w:spacing w:beforeLines="100" w:before="360" w:line="400" w:lineRule="exact"/>
        <w:rPr>
          <w:rFonts w:ascii="Arial Unicode MS" w:eastAsia="Arial Unicode MS" w:hAnsi="Arial Unicode MS" w:cs="Arial Unicode MS"/>
          <w:bCs/>
          <w:color w:val="008080"/>
          <w:kern w:val="0"/>
          <w:sz w:val="32"/>
          <w:szCs w:val="32"/>
        </w:rPr>
      </w:pPr>
      <w:r w:rsidRPr="00B43670">
        <w:rPr>
          <w:rFonts w:ascii="Arial Unicode MS" w:eastAsia="Arial Unicode MS" w:hAnsi="Arial Unicode MS" w:cs="Arial Unicode MS" w:hint="eastAsia"/>
          <w:bCs/>
          <w:color w:val="008080"/>
          <w:kern w:val="0"/>
          <w:sz w:val="32"/>
          <w:szCs w:val="32"/>
        </w:rPr>
        <w:t>抗高血壓藥物的選擇</w:t>
      </w:r>
    </w:p>
    <w:p w:rsidR="00245A5C" w:rsidRPr="00B43670" w:rsidRDefault="00245A5C" w:rsidP="00B43670">
      <w:pPr>
        <w:autoSpaceDE w:val="0"/>
        <w:autoSpaceDN w:val="0"/>
        <w:adjustRightInd w:val="0"/>
        <w:spacing w:line="400" w:lineRule="exact"/>
        <w:rPr>
          <w:rFonts w:ascii="Arial Unicode MS" w:eastAsia="Arial Unicode MS" w:hAnsi="Arial Unicode MS" w:cs="Arial Unicode MS"/>
          <w:color w:val="008080"/>
          <w:kern w:val="0"/>
          <w:szCs w:val="24"/>
        </w:rPr>
      </w:pPr>
      <w:r w:rsidRPr="00B43670">
        <w:rPr>
          <w:rFonts w:ascii="Arial Unicode MS" w:eastAsia="Arial Unicode MS" w:hAnsi="Arial Unicode MS" w:cs="Arial Unicode MS"/>
          <w:color w:val="008080"/>
          <w:kern w:val="0"/>
          <w:szCs w:val="24"/>
        </w:rPr>
        <w:t>(Antihypertensive Medications during HD)</w:t>
      </w:r>
    </w:p>
    <w:p w:rsidR="00245A5C" w:rsidRPr="00B43670" w:rsidRDefault="00245A5C" w:rsidP="00B43670">
      <w:pPr>
        <w:autoSpaceDE w:val="0"/>
        <w:autoSpaceDN w:val="0"/>
        <w:adjustRightInd w:val="0"/>
        <w:spacing w:beforeLines="50" w:before="180" w:line="600" w:lineRule="exact"/>
        <w:ind w:firstLineChars="200" w:firstLine="560"/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</w:pPr>
      <w:r w:rsidRPr="00B43670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因為藥物會在透析過程中洗出，所以洗腎前吃的血壓藥物被洗出後，藥效減少，因此產生了洗腎中血壓愈來愈高的情況。血壓藥物中，較不易被透析而出的有</w:t>
      </w:r>
    </w:p>
    <w:p w:rsidR="00245A5C" w:rsidRPr="00B43670" w:rsidRDefault="00245A5C" w:rsidP="000716A5">
      <w:pPr>
        <w:autoSpaceDE w:val="0"/>
        <w:autoSpaceDN w:val="0"/>
        <w:adjustRightInd w:val="0"/>
        <w:spacing w:line="600" w:lineRule="exact"/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</w:pPr>
      <w:r w:rsidRPr="00B43670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 xml:space="preserve">1) </w:t>
      </w:r>
      <w:proofErr w:type="gramStart"/>
      <w:r w:rsidRPr="00B43670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angiotensin</w:t>
      </w:r>
      <w:proofErr w:type="gramEnd"/>
      <w:r w:rsidRPr="00B43670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 xml:space="preserve"> receptor blockers,</w:t>
      </w:r>
    </w:p>
    <w:p w:rsidR="00245A5C" w:rsidRPr="00B43670" w:rsidRDefault="00245A5C" w:rsidP="000716A5">
      <w:pPr>
        <w:autoSpaceDE w:val="0"/>
        <w:autoSpaceDN w:val="0"/>
        <w:adjustRightInd w:val="0"/>
        <w:spacing w:line="600" w:lineRule="exact"/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</w:pPr>
      <w:r w:rsidRPr="00B43670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 xml:space="preserve">2) </w:t>
      </w:r>
      <w:proofErr w:type="gramStart"/>
      <w:r w:rsidRPr="00B43670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beta-blockers</w:t>
      </w:r>
      <w:proofErr w:type="gramEnd"/>
      <w:r w:rsidRPr="00B43670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 xml:space="preserve"> labetalol and</w:t>
      </w:r>
    </w:p>
    <w:p w:rsidR="00245A5C" w:rsidRPr="00B43670" w:rsidRDefault="00245A5C" w:rsidP="000716A5">
      <w:pPr>
        <w:autoSpaceDE w:val="0"/>
        <w:autoSpaceDN w:val="0"/>
        <w:adjustRightInd w:val="0"/>
        <w:spacing w:line="600" w:lineRule="exact"/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</w:pPr>
      <w:proofErr w:type="gramStart"/>
      <w:r w:rsidRPr="00B43670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carvedilol</w:t>
      </w:r>
      <w:proofErr w:type="gramEnd"/>
      <w:r w:rsidRPr="00B43670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, and the</w:t>
      </w:r>
    </w:p>
    <w:p w:rsidR="00245A5C" w:rsidRPr="00B43670" w:rsidRDefault="00245A5C" w:rsidP="000716A5">
      <w:pPr>
        <w:autoSpaceDE w:val="0"/>
        <w:autoSpaceDN w:val="0"/>
        <w:adjustRightInd w:val="0"/>
        <w:spacing w:line="600" w:lineRule="exact"/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</w:pPr>
      <w:r w:rsidRPr="00B43670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 xml:space="preserve">3) ACEI </w:t>
      </w:r>
      <w:proofErr w:type="spellStart"/>
      <w:r w:rsidRPr="00B43670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fosinopril</w:t>
      </w:r>
      <w:proofErr w:type="spellEnd"/>
    </w:p>
    <w:p w:rsidR="00245A5C" w:rsidRPr="00B43670" w:rsidRDefault="00245A5C" w:rsidP="000716A5">
      <w:pPr>
        <w:autoSpaceDE w:val="0"/>
        <w:autoSpaceDN w:val="0"/>
        <w:adjustRightInd w:val="0"/>
        <w:spacing w:line="600" w:lineRule="exact"/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</w:pPr>
      <w:r w:rsidRPr="00B43670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更詳細的藥物資料，可見</w:t>
      </w:r>
      <w:r w:rsidRPr="00B43670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 xml:space="preserve">K/DOQI </w:t>
      </w:r>
      <w:r w:rsidRPr="00B43670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網站。</w:t>
      </w:r>
    </w:p>
    <w:p w:rsidR="00245A5C" w:rsidRPr="00B43670" w:rsidRDefault="00245A5C" w:rsidP="00B43670">
      <w:pPr>
        <w:autoSpaceDE w:val="0"/>
        <w:autoSpaceDN w:val="0"/>
        <w:adjustRightInd w:val="0"/>
        <w:spacing w:line="400" w:lineRule="exact"/>
        <w:rPr>
          <w:rFonts w:ascii="Arial Unicode MS" w:eastAsia="Arial Unicode MS" w:hAnsi="Arial Unicode MS" w:cs="Arial Unicode MS"/>
          <w:bCs/>
          <w:color w:val="008080"/>
          <w:kern w:val="0"/>
          <w:sz w:val="32"/>
          <w:szCs w:val="32"/>
        </w:rPr>
      </w:pPr>
      <w:r w:rsidRPr="00B43670">
        <w:rPr>
          <w:rFonts w:ascii="Arial Unicode MS" w:eastAsia="Arial Unicode MS" w:hAnsi="Arial Unicode MS" w:cs="Arial Unicode MS" w:hint="eastAsia"/>
          <w:bCs/>
          <w:color w:val="008080"/>
          <w:kern w:val="0"/>
          <w:sz w:val="32"/>
          <w:szCs w:val="32"/>
        </w:rPr>
        <w:lastRenderedPageBreak/>
        <w:t>結語</w:t>
      </w:r>
    </w:p>
    <w:p w:rsidR="00245A5C" w:rsidRPr="00B43670" w:rsidRDefault="00245A5C" w:rsidP="00B43670">
      <w:pPr>
        <w:autoSpaceDE w:val="0"/>
        <w:autoSpaceDN w:val="0"/>
        <w:adjustRightInd w:val="0"/>
        <w:spacing w:line="400" w:lineRule="exact"/>
        <w:rPr>
          <w:rFonts w:ascii="Arial Unicode MS" w:eastAsia="Arial Unicode MS" w:hAnsi="Arial Unicode MS" w:cs="Arial Unicode MS"/>
          <w:color w:val="008080"/>
          <w:kern w:val="0"/>
          <w:szCs w:val="24"/>
        </w:rPr>
      </w:pPr>
      <w:r w:rsidRPr="00B43670">
        <w:rPr>
          <w:rFonts w:ascii="Arial Unicode MS" w:eastAsia="Arial Unicode MS" w:hAnsi="Arial Unicode MS" w:cs="Arial Unicode MS"/>
          <w:color w:val="008080"/>
          <w:kern w:val="0"/>
          <w:szCs w:val="24"/>
        </w:rPr>
        <w:t>(Conclusion)</w:t>
      </w:r>
    </w:p>
    <w:p w:rsidR="00245A5C" w:rsidRPr="00B43670" w:rsidRDefault="00245A5C" w:rsidP="00B43670">
      <w:pPr>
        <w:autoSpaceDE w:val="0"/>
        <w:autoSpaceDN w:val="0"/>
        <w:adjustRightInd w:val="0"/>
        <w:spacing w:beforeLines="50" w:before="180" w:line="480" w:lineRule="exact"/>
        <w:ind w:firstLineChars="200" w:firstLine="560"/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</w:pPr>
      <w:r w:rsidRPr="00B43670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透析高血壓與否是具有決定預後不同意義的，目前已知在影響透析高血壓的眾多因子中，體容積過多</w:t>
      </w:r>
      <w:r w:rsidRPr="00B43670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(</w:t>
      </w:r>
      <w:proofErr w:type="gramStart"/>
      <w:r w:rsidRPr="00B43670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水份</w:t>
      </w:r>
      <w:proofErr w:type="gramEnd"/>
      <w:r w:rsidRPr="00B43670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)</w:t>
      </w:r>
      <w:r w:rsidRPr="00B43670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是最具影響力，而且它是可以被調整的。在進一步的研究產生前，我們需要仔細注意腎友的體容積</w:t>
      </w:r>
      <w:r w:rsidRPr="00B43670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(</w:t>
      </w:r>
      <w:r w:rsidRPr="00B43670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水份</w:t>
      </w:r>
      <w:r w:rsidRPr="00B43670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)</w:t>
      </w:r>
      <w:r w:rsidRPr="00B43670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是否有過多情況，並加以調整。</w:t>
      </w:r>
    </w:p>
    <w:sectPr w:rsidR="00245A5C" w:rsidRPr="00B43670" w:rsidSect="00245A5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5C"/>
    <w:rsid w:val="000716A5"/>
    <w:rsid w:val="00243965"/>
    <w:rsid w:val="00245A5C"/>
    <w:rsid w:val="002651A0"/>
    <w:rsid w:val="002A5D7F"/>
    <w:rsid w:val="00443DDE"/>
    <w:rsid w:val="007B17AE"/>
    <w:rsid w:val="00901224"/>
    <w:rsid w:val="00B43670"/>
    <w:rsid w:val="00B82F0C"/>
    <w:rsid w:val="00E83FDA"/>
    <w:rsid w:val="00EA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16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16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374</Words>
  <Characters>2137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ling_劉幼玲</dc:creator>
  <cp:lastModifiedBy>ling_劉幼玲</cp:lastModifiedBy>
  <cp:revision>11</cp:revision>
  <dcterms:created xsi:type="dcterms:W3CDTF">2017-01-09T04:34:00Z</dcterms:created>
  <dcterms:modified xsi:type="dcterms:W3CDTF">2017-01-09T08:39:00Z</dcterms:modified>
</cp:coreProperties>
</file>