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51" w:rsidRPr="00F75314" w:rsidRDefault="00CA5751" w:rsidP="00CA5751">
      <w:pPr>
        <w:autoSpaceDE w:val="0"/>
        <w:autoSpaceDN w:val="0"/>
        <w:adjustRightInd w:val="0"/>
        <w:spacing w:line="600" w:lineRule="exact"/>
        <w:jc w:val="both"/>
        <w:rPr>
          <w:rFonts w:ascii="Arial Unicode MS" w:eastAsia="Arial Unicode MS" w:hAnsi="Arial Unicode MS" w:cs="Arial Unicode MS"/>
          <w:color w:val="008080"/>
          <w:kern w:val="0"/>
          <w:sz w:val="48"/>
          <w:szCs w:val="48"/>
        </w:rPr>
      </w:pPr>
      <w:r w:rsidRPr="00F75314">
        <w:rPr>
          <w:rFonts w:ascii="Arial Unicode MS" w:eastAsia="Arial Unicode MS" w:hAnsi="Arial Unicode MS" w:cs="Arial Unicode MS"/>
          <w:noProof/>
          <w:color w:val="008080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8C09F" wp14:editId="2E5258FF">
                <wp:simplePos x="0" y="0"/>
                <wp:positionH relativeFrom="column">
                  <wp:posOffset>4382135</wp:posOffset>
                </wp:positionH>
                <wp:positionV relativeFrom="paragraph">
                  <wp:posOffset>-167005</wp:posOffset>
                </wp:positionV>
                <wp:extent cx="1859280" cy="1403985"/>
                <wp:effectExtent l="0" t="0" r="2667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751" w:rsidRDefault="00CA5751">
                            <w:r>
                              <w:rPr>
                                <w:rFonts w:ascii="Arial Unicode MS" w:eastAsia="Arial Unicode MS" w:hAnsi="Arial Unicode MS" w:cs="Arial Unicode MS"/>
                                <w:noProof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7ABE4E6" wp14:editId="48792C10">
                                  <wp:extent cx="1443600" cy="1406201"/>
                                  <wp:effectExtent l="133350" t="114300" r="137795" b="156210"/>
                                  <wp:docPr id="17" name="圖片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3600" cy="14062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5.05pt;margin-top:-13.15pt;width:146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" filled="f" strokecolor="white [3212]">
                <v:textbox style="mso-fit-shape-to-text:t">
                  <w:txbxContent>
                    <w:p w:rsidR="00CA5751" w:rsidRDefault="00CA5751">
                      <w:r>
                        <w:rPr>
                          <w:rFonts w:ascii="Arial Unicode MS" w:eastAsia="Arial Unicode MS" w:hAnsi="Arial Unicode MS" w:cs="Arial Unicode MS"/>
                          <w:noProof/>
                          <w:color w:val="008080"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0C7C04C9" wp14:editId="0CD05689">
                            <wp:extent cx="1443600" cy="1406201"/>
                            <wp:effectExtent l="133350" t="114300" r="137795" b="156210"/>
                            <wp:docPr id="17" name="圖片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3600" cy="140620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B22E2" w:rsidRPr="00F75314">
        <w:rPr>
          <w:rFonts w:ascii="Arial Unicode MS" w:eastAsia="Arial Unicode MS" w:hAnsi="Arial Unicode MS" w:cs="Arial Unicode MS" w:hint="eastAsia"/>
          <w:color w:val="008080"/>
          <w:kern w:val="0"/>
          <w:sz w:val="48"/>
          <w:szCs w:val="48"/>
        </w:rPr>
        <w:t>血管鈣化知多少</w:t>
      </w:r>
      <w:r w:rsidR="000B22E2" w:rsidRPr="00F75314">
        <w:rPr>
          <w:rFonts w:ascii="Arial Unicode MS" w:eastAsia="Arial Unicode MS" w:hAnsi="Arial Unicode MS" w:cs="Arial Unicode MS"/>
          <w:color w:val="008080"/>
          <w:kern w:val="0"/>
          <w:sz w:val="48"/>
          <w:szCs w:val="48"/>
        </w:rPr>
        <w:t>?</w:t>
      </w:r>
    </w:p>
    <w:p w:rsidR="000B22E2" w:rsidRPr="00F75314" w:rsidRDefault="000B22E2" w:rsidP="00CA5751">
      <w:pPr>
        <w:autoSpaceDE w:val="0"/>
        <w:autoSpaceDN w:val="0"/>
        <w:adjustRightInd w:val="0"/>
        <w:spacing w:line="600" w:lineRule="exact"/>
        <w:jc w:val="both"/>
        <w:rPr>
          <w:rFonts w:ascii="Arial Unicode MS" w:eastAsia="Arial Unicode MS" w:hAnsi="Arial Unicode MS" w:cs="Arial Unicode MS"/>
          <w:color w:val="008080"/>
          <w:kern w:val="0"/>
          <w:sz w:val="48"/>
          <w:szCs w:val="48"/>
        </w:rPr>
      </w:pPr>
      <w:r w:rsidRPr="00F75314">
        <w:rPr>
          <w:rFonts w:ascii="Arial Unicode MS" w:eastAsia="Arial Unicode MS" w:hAnsi="Arial Unicode MS" w:cs="Arial Unicode MS" w:hint="eastAsia"/>
          <w:color w:val="008080"/>
          <w:kern w:val="0"/>
          <w:sz w:val="48"/>
          <w:szCs w:val="48"/>
        </w:rPr>
        <w:t>千萬別讓「鈣化」上身！</w:t>
      </w:r>
    </w:p>
    <w:p w:rsidR="000B22E2" w:rsidRPr="00CA5751" w:rsidRDefault="000B22E2" w:rsidP="00CA5751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8080"/>
          <w:kern w:val="0"/>
          <w:szCs w:val="24"/>
        </w:rPr>
      </w:pPr>
      <w:r w:rsidRPr="00CA5751">
        <w:rPr>
          <w:rFonts w:ascii="Arial Unicode MS" w:eastAsia="Arial Unicode MS" w:hAnsi="Arial Unicode MS" w:cs="Arial Unicode MS"/>
          <w:color w:val="008080"/>
          <w:kern w:val="0"/>
          <w:szCs w:val="24"/>
        </w:rPr>
        <w:t xml:space="preserve">- </w:t>
      </w:r>
      <w:r w:rsidRPr="00CA5751">
        <w:rPr>
          <w:rFonts w:ascii="Arial Unicode MS" w:eastAsia="Arial Unicode MS" w:hAnsi="Arial Unicode MS" w:cs="Arial Unicode MS" w:hint="eastAsia"/>
          <w:color w:val="008080"/>
          <w:kern w:val="0"/>
          <w:szCs w:val="24"/>
        </w:rPr>
        <w:t>低磷飲食加上好的降磷藥物，是維持血管健康的不二法門</w:t>
      </w:r>
      <w:r w:rsidRPr="00CA5751">
        <w:rPr>
          <w:rFonts w:ascii="Arial Unicode MS" w:eastAsia="Arial Unicode MS" w:hAnsi="Arial Unicode MS" w:cs="Arial Unicode MS"/>
          <w:color w:val="008080"/>
          <w:kern w:val="0"/>
          <w:szCs w:val="24"/>
        </w:rPr>
        <w:t>-</w:t>
      </w:r>
      <w:r w:rsidR="00CA5751" w:rsidRPr="00CA5751">
        <w:rPr>
          <w:rFonts w:ascii="Arial Unicode MS" w:eastAsia="Arial Unicode MS" w:hAnsi="Arial Unicode MS" w:cs="Arial Unicode MS" w:hint="eastAsia"/>
          <w:color w:val="008080"/>
          <w:kern w:val="0"/>
          <w:szCs w:val="24"/>
        </w:rPr>
        <w:t xml:space="preserve">       </w:t>
      </w:r>
    </w:p>
    <w:p w:rsidR="00CA5751" w:rsidRPr="00CA5751" w:rsidRDefault="00CA5751" w:rsidP="00CA5751">
      <w:pPr>
        <w:spacing w:line="480" w:lineRule="exact"/>
        <w:jc w:val="both"/>
        <w:rPr>
          <w:rFonts w:ascii="Arial Unicode MS" w:eastAsia="Arial Unicode MS" w:hAnsi="Arial Unicode MS" w:cs="Arial Unicode MS"/>
          <w:color w:val="000000"/>
          <w:kern w:val="0"/>
          <w:szCs w:val="24"/>
        </w:rPr>
      </w:pPr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Cs w:val="24"/>
        </w:rPr>
        <w:t>馬偕紀念醫院</w:t>
      </w:r>
      <w:r w:rsidRPr="00D774D4">
        <w:rPr>
          <w:rFonts w:ascii="Arial Unicode MS" w:eastAsia="Arial Unicode MS" w:hAnsi="Arial Unicode MS" w:cs="Arial Unicode MS"/>
          <w:color w:val="595959" w:themeColor="text1" w:themeTint="A6"/>
          <w:kern w:val="0"/>
          <w:szCs w:val="24"/>
        </w:rPr>
        <w:t xml:space="preserve"> </w:t>
      </w:r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Cs w:val="24"/>
        </w:rPr>
        <w:t>腎臟科</w:t>
      </w:r>
      <w:r w:rsidRPr="00D774D4">
        <w:rPr>
          <w:rFonts w:ascii="Arial Unicode MS" w:eastAsia="Arial Unicode MS" w:hAnsi="Arial Unicode MS" w:cs="Arial Unicode MS"/>
          <w:color w:val="595959" w:themeColor="text1" w:themeTint="A6"/>
          <w:kern w:val="0"/>
          <w:szCs w:val="24"/>
        </w:rPr>
        <w:t xml:space="preserve">/ </w:t>
      </w:r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Cs w:val="24"/>
        </w:rPr>
        <w:t>林承</w:t>
      </w:r>
      <w:proofErr w:type="gramStart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Cs w:val="24"/>
        </w:rPr>
        <w:t>叡</w:t>
      </w:r>
      <w:proofErr w:type="gramEnd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Cs w:val="24"/>
        </w:rPr>
        <w:t xml:space="preserve">醫師           </w:t>
      </w:r>
      <w:r w:rsidRPr="00CA5751">
        <w:rPr>
          <w:rFonts w:ascii="Arial Unicode MS" w:eastAsia="Arial Unicode MS" w:hAnsi="Arial Unicode MS" w:cs="Arial Unicode MS" w:hint="eastAsia"/>
          <w:color w:val="000000"/>
          <w:kern w:val="0"/>
          <w:szCs w:val="24"/>
        </w:rPr>
        <w:t xml:space="preserve">                           </w:t>
      </w:r>
    </w:p>
    <w:p w:rsidR="00CA5751" w:rsidRDefault="00CA5751" w:rsidP="00CA5751">
      <w:pPr>
        <w:jc w:val="right"/>
        <w:rPr>
          <w:rFonts w:ascii="Arial Unicode MS" w:eastAsia="Arial Unicode MS" w:hAnsi="Arial Unicode MS" w:cs="Arial Unicode MS"/>
          <w:color w:val="000000"/>
          <w:kern w:val="0"/>
          <w:sz w:val="20"/>
          <w:szCs w:val="20"/>
        </w:rPr>
      </w:pPr>
    </w:p>
    <w:p w:rsidR="00CA5751" w:rsidRPr="000B22E2" w:rsidRDefault="00CA5751" w:rsidP="00CA5751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color w:val="008080"/>
          <w:kern w:val="0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color w:val="008080"/>
          <w:kern w:val="0"/>
          <w:sz w:val="20"/>
          <w:szCs w:val="20"/>
        </w:rPr>
        <w:t xml:space="preserve">                                                    </w:t>
      </w:r>
    </w:p>
    <w:p w:rsidR="00CA5751" w:rsidRDefault="00CA5751" w:rsidP="00CA5751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/>
          <w:kern w:val="0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color w:val="008080"/>
          <w:kern w:val="0"/>
          <w:sz w:val="20"/>
          <w:szCs w:val="20"/>
        </w:rPr>
        <w:drawing>
          <wp:inline distT="0" distB="0" distL="0" distR="0" wp14:anchorId="04881D9E" wp14:editId="74E4F20A">
            <wp:extent cx="1219200" cy="139446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 w:hint="eastAsia"/>
          <w:color w:val="000000"/>
          <w:kern w:val="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 w:hint="eastAsia"/>
          <w:noProof/>
          <w:color w:val="000000"/>
          <w:kern w:val="0"/>
          <w:sz w:val="20"/>
          <w:szCs w:val="20"/>
        </w:rPr>
        <w:drawing>
          <wp:inline distT="0" distB="0" distL="0" distR="0" wp14:anchorId="0E2659F4" wp14:editId="7055A3E7">
            <wp:extent cx="1220400" cy="141473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14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751" w:rsidRPr="00D774D4" w:rsidRDefault="00CA5751" w:rsidP="00CA5751">
      <w:pPr>
        <w:autoSpaceDE w:val="0"/>
        <w:autoSpaceDN w:val="0"/>
        <w:adjustRightInd w:val="0"/>
        <w:spacing w:line="240" w:lineRule="exact"/>
        <w:rPr>
          <w:rFonts w:ascii="Arial Unicode MS" w:eastAsia="Arial Unicode MS" w:hAnsi="Arial Unicode MS" w:cs="Arial Unicode MS"/>
          <w:color w:val="595959" w:themeColor="text1" w:themeTint="A6"/>
          <w:kern w:val="0"/>
          <w:sz w:val="20"/>
          <w:szCs w:val="20"/>
        </w:rPr>
      </w:pPr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0"/>
          <w:szCs w:val="20"/>
        </w:rPr>
        <w:t>左：電腦斷層掃描顯示胸部及腹部主動脈血管鈣化</w:t>
      </w:r>
    </w:p>
    <w:p w:rsidR="00CA5751" w:rsidRPr="00D774D4" w:rsidRDefault="00CA5751" w:rsidP="00CA5751">
      <w:pPr>
        <w:autoSpaceDE w:val="0"/>
        <w:autoSpaceDN w:val="0"/>
        <w:adjustRightInd w:val="0"/>
        <w:spacing w:line="240" w:lineRule="exact"/>
        <w:rPr>
          <w:rFonts w:ascii="Arial Unicode MS" w:eastAsia="Arial Unicode MS" w:hAnsi="Arial Unicode MS" w:cs="Arial Unicode MS"/>
          <w:color w:val="595959" w:themeColor="text1" w:themeTint="A6"/>
          <w:kern w:val="0"/>
          <w:sz w:val="20"/>
          <w:szCs w:val="20"/>
        </w:rPr>
      </w:pPr>
      <w:r w:rsidRPr="00D774D4">
        <w:rPr>
          <w:rFonts w:ascii="Arial Unicode MS" w:eastAsia="Arial Unicode MS" w:hAnsi="Arial Unicode MS" w:cs="Arial Unicode MS"/>
          <w:color w:val="595959" w:themeColor="text1" w:themeTint="A6"/>
          <w:kern w:val="0"/>
          <w:sz w:val="20"/>
          <w:szCs w:val="20"/>
        </w:rPr>
        <w:t xml:space="preserve">( </w:t>
      </w:r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0"/>
          <w:szCs w:val="20"/>
        </w:rPr>
        <w:t>箭頭所指白色處為鈣化</w:t>
      </w:r>
      <w:r w:rsidRPr="00D774D4">
        <w:rPr>
          <w:rFonts w:ascii="Arial Unicode MS" w:eastAsia="Arial Unicode MS" w:hAnsi="Arial Unicode MS" w:cs="Arial Unicode MS"/>
          <w:color w:val="595959" w:themeColor="text1" w:themeTint="A6"/>
          <w:kern w:val="0"/>
          <w:sz w:val="20"/>
          <w:szCs w:val="20"/>
        </w:rPr>
        <w:t>)</w:t>
      </w:r>
    </w:p>
    <w:p w:rsidR="00CA5751" w:rsidRPr="00D774D4" w:rsidRDefault="00CA5751" w:rsidP="00CA5751">
      <w:pPr>
        <w:autoSpaceDE w:val="0"/>
        <w:autoSpaceDN w:val="0"/>
        <w:adjustRightInd w:val="0"/>
        <w:spacing w:line="240" w:lineRule="exact"/>
        <w:rPr>
          <w:rFonts w:ascii="Arial Unicode MS" w:eastAsia="Arial Unicode MS" w:hAnsi="Arial Unicode MS" w:cs="Arial Unicode MS"/>
          <w:color w:val="595959" w:themeColor="text1" w:themeTint="A6"/>
          <w:kern w:val="0"/>
          <w:sz w:val="20"/>
          <w:szCs w:val="20"/>
        </w:rPr>
      </w:pPr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0"/>
          <w:szCs w:val="20"/>
        </w:rPr>
        <w:t>右：</w:t>
      </w:r>
      <w:r w:rsidRPr="00D774D4">
        <w:rPr>
          <w:rFonts w:ascii="Arial Unicode MS" w:eastAsia="Arial Unicode MS" w:hAnsi="Arial Unicode MS" w:cs="Arial Unicode MS"/>
          <w:color w:val="595959" w:themeColor="text1" w:themeTint="A6"/>
          <w:kern w:val="0"/>
          <w:sz w:val="20"/>
          <w:szCs w:val="20"/>
        </w:rPr>
        <w:t xml:space="preserve">X </w:t>
      </w:r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0"/>
          <w:szCs w:val="20"/>
        </w:rPr>
        <w:t>光顯示胸部及腹部主動脈血管鈣化</w:t>
      </w:r>
    </w:p>
    <w:p w:rsidR="00CA5751" w:rsidRPr="00D774D4" w:rsidRDefault="00CA5751" w:rsidP="00CA5751">
      <w:pPr>
        <w:spacing w:line="240" w:lineRule="exact"/>
        <w:rPr>
          <w:rFonts w:ascii="Arial Unicode MS" w:eastAsia="Arial Unicode MS" w:hAnsi="Arial Unicode MS" w:cs="Arial Unicode MS"/>
          <w:color w:val="595959" w:themeColor="text1" w:themeTint="A6"/>
          <w:kern w:val="0"/>
          <w:sz w:val="20"/>
          <w:szCs w:val="20"/>
        </w:rPr>
      </w:pPr>
      <w:r w:rsidRPr="00D774D4">
        <w:rPr>
          <w:rFonts w:ascii="Arial Unicode MS" w:eastAsia="Arial Unicode MS" w:hAnsi="Arial Unicode MS" w:cs="Arial Unicode MS"/>
          <w:color w:val="595959" w:themeColor="text1" w:themeTint="A6"/>
          <w:kern w:val="0"/>
          <w:sz w:val="20"/>
          <w:szCs w:val="20"/>
        </w:rPr>
        <w:t xml:space="preserve">( </w:t>
      </w:r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0"/>
          <w:szCs w:val="20"/>
        </w:rPr>
        <w:t>箭頭所指白色處為鈣化</w:t>
      </w:r>
      <w:r w:rsidRPr="00D774D4">
        <w:rPr>
          <w:rFonts w:ascii="Arial Unicode MS" w:eastAsia="Arial Unicode MS" w:hAnsi="Arial Unicode MS" w:cs="Arial Unicode MS"/>
          <w:color w:val="595959" w:themeColor="text1" w:themeTint="A6"/>
          <w:kern w:val="0"/>
          <w:sz w:val="20"/>
          <w:szCs w:val="20"/>
        </w:rPr>
        <w:t>)</w:t>
      </w:r>
    </w:p>
    <w:p w:rsidR="000B22E2" w:rsidRPr="00D774D4" w:rsidRDefault="000B22E2" w:rsidP="001436C6">
      <w:pPr>
        <w:autoSpaceDE w:val="0"/>
        <w:autoSpaceDN w:val="0"/>
        <w:adjustRightInd w:val="0"/>
        <w:spacing w:beforeLines="50" w:before="180" w:line="600" w:lineRule="exact"/>
        <w:ind w:firstLineChars="200" w:firstLine="560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血液透析治療至今已有數十年的歷史，規則的透析治療可大幅提升末期腎臟病患者的存活率。然而相較於一般族群，慢性腎病變患者之總死亡率仍居高不下。研究顯示長期透析患者，發生心血管疾病死亡的機率是一般族群的</w:t>
      </w:r>
      <w:r w:rsidRPr="00D774D4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 xml:space="preserve">10 </w:t>
      </w:r>
      <w:proofErr w:type="gramStart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倍</w:t>
      </w:r>
      <w:proofErr w:type="gramEnd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；但若和年輕族群比較，則高達</w:t>
      </w:r>
      <w:r w:rsidRPr="00D774D4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 xml:space="preserve">100 </w:t>
      </w:r>
      <w:proofErr w:type="gramStart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倍</w:t>
      </w:r>
      <w:proofErr w:type="gramEnd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以上</w:t>
      </w:r>
      <w:r w:rsidRPr="00D774D4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  <w:vertAlign w:val="superscript"/>
        </w:rPr>
        <w:t>1</w:t>
      </w:r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。</w:t>
      </w:r>
    </w:p>
    <w:p w:rsidR="000B22E2" w:rsidRPr="00D774D4" w:rsidRDefault="000B22E2" w:rsidP="00CA5751">
      <w:pPr>
        <w:autoSpaceDE w:val="0"/>
        <w:autoSpaceDN w:val="0"/>
        <w:adjustRightInd w:val="0"/>
        <w:spacing w:beforeLines="50" w:before="180" w:line="600" w:lineRule="exact"/>
        <w:ind w:firstLineChars="200" w:firstLine="560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因此心血管疾病仍是導致末期腎臟病死亡的主要原因，依據統計約有</w:t>
      </w:r>
      <w:r w:rsidRPr="00D774D4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 xml:space="preserve">40% </w:t>
      </w:r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的透析病患，因心血管疾病而死亡</w:t>
      </w:r>
      <w:r w:rsidRPr="00D774D4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  <w:vertAlign w:val="superscript"/>
        </w:rPr>
        <w:t>2</w:t>
      </w:r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。主因為慢性腎臟病患者容易出現有粥狀動脈硬化與血管鈣化，當長期處於高血磷狀況下，就會讓透析腎友的血管及其他組織形成鈣化，進而增加心血管疾病的風險。</w:t>
      </w:r>
    </w:p>
    <w:p w:rsidR="000B22E2" w:rsidRPr="006825F1" w:rsidRDefault="000B22E2" w:rsidP="006825F1">
      <w:pPr>
        <w:autoSpaceDE w:val="0"/>
        <w:autoSpaceDN w:val="0"/>
        <w:adjustRightInd w:val="0"/>
        <w:spacing w:beforeLines="50" w:before="180"/>
        <w:rPr>
          <w:rFonts w:ascii="Arial Unicode MS" w:eastAsia="Arial Unicode MS" w:hAnsi="Arial Unicode MS" w:cs="Arial Unicode MS"/>
          <w:bCs/>
          <w:color w:val="008080"/>
          <w:kern w:val="0"/>
          <w:sz w:val="32"/>
          <w:szCs w:val="32"/>
        </w:rPr>
      </w:pPr>
      <w:r w:rsidRPr="006825F1">
        <w:rPr>
          <w:rFonts w:ascii="Arial Unicode MS" w:eastAsia="Arial Unicode MS" w:hAnsi="Arial Unicode MS" w:cs="Arial Unicode MS" w:hint="eastAsia"/>
          <w:bCs/>
          <w:color w:val="008080"/>
          <w:kern w:val="0"/>
          <w:sz w:val="32"/>
          <w:szCs w:val="32"/>
        </w:rPr>
        <w:t>為何已定期透析仍會有高血磷問題？</w:t>
      </w:r>
    </w:p>
    <w:p w:rsidR="000B22E2" w:rsidRPr="00D774D4" w:rsidRDefault="000B22E2" w:rsidP="00CA5751">
      <w:pPr>
        <w:autoSpaceDE w:val="0"/>
        <w:autoSpaceDN w:val="0"/>
        <w:adjustRightInd w:val="0"/>
        <w:spacing w:line="600" w:lineRule="exact"/>
        <w:ind w:firstLineChars="200" w:firstLine="560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健康的成年人在腎臟、腸道、骨骼及內分泌系統緊密相互調控下，將血磷維持在正常生理濃度。一般而言，腎臟為體內調節磷的主要器官。當腎功能逐漸衰退而進入長期透析時血磷即慢慢上升，以血液透析為例，每次洗腎約可移除</w:t>
      </w:r>
      <w:r w:rsidRPr="00D774D4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 xml:space="preserve">900 </w:t>
      </w:r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毫克的血磷，所以一週</w:t>
      </w:r>
      <w:r w:rsidRPr="00D774D4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 xml:space="preserve">3 </w:t>
      </w:r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次的血液透析治療約可移除</w:t>
      </w:r>
      <w:r w:rsidRPr="00D774D4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 xml:space="preserve">2700 </w:t>
      </w:r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毫克的血磷。而接受腹膜透析的</w:t>
      </w:r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lastRenderedPageBreak/>
        <w:t>患者，則每週最多可清除約</w:t>
      </w:r>
      <w:r w:rsidRPr="00D774D4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 xml:space="preserve">2970 </w:t>
      </w:r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毫克的血磷，若接受透析的患者每日經口的</w:t>
      </w:r>
      <w:proofErr w:type="gramStart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食物含約有</w:t>
      </w:r>
      <w:proofErr w:type="gramEnd"/>
      <w:r w:rsidRPr="00D774D4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 xml:space="preserve">1000 </w:t>
      </w:r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毫克的磷，</w:t>
      </w:r>
      <w:proofErr w:type="gramStart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經腸道</w:t>
      </w:r>
      <w:proofErr w:type="gramEnd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以</w:t>
      </w:r>
      <w:r w:rsidRPr="00D774D4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60%~80%</w:t>
      </w:r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的吸收率來計算，</w:t>
      </w:r>
      <w:proofErr w:type="gramStart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每週經腸道</w:t>
      </w:r>
      <w:proofErr w:type="gramEnd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吸收的磷至少有</w:t>
      </w:r>
      <w:r w:rsidRPr="00D774D4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 xml:space="preserve">4200 </w:t>
      </w:r>
      <w:proofErr w:type="gramStart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毫克，</w:t>
      </w:r>
      <w:proofErr w:type="gramEnd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如此一來每週估計，大約會有</w:t>
      </w:r>
      <w:r w:rsidRPr="00D774D4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 xml:space="preserve">1000 </w:t>
      </w:r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毫克以上的磷堆積在體內，如此一來便會促進血管及組織鈣化，增加心血管疾病的風險。</w:t>
      </w:r>
    </w:p>
    <w:p w:rsidR="000B22E2" w:rsidRPr="006825F1" w:rsidRDefault="000B22E2" w:rsidP="006825F1">
      <w:pPr>
        <w:autoSpaceDE w:val="0"/>
        <w:autoSpaceDN w:val="0"/>
        <w:adjustRightInd w:val="0"/>
        <w:spacing w:beforeLines="50" w:before="180"/>
        <w:rPr>
          <w:rFonts w:ascii="Arial Unicode MS" w:eastAsia="Arial Unicode MS" w:hAnsi="Arial Unicode MS" w:cs="Arial Unicode MS"/>
          <w:bCs/>
          <w:color w:val="008080"/>
          <w:kern w:val="0"/>
          <w:sz w:val="32"/>
          <w:szCs w:val="32"/>
        </w:rPr>
      </w:pPr>
      <w:r w:rsidRPr="006825F1">
        <w:rPr>
          <w:rFonts w:ascii="Arial Unicode MS" w:eastAsia="Arial Unicode MS" w:hAnsi="Arial Unicode MS" w:cs="Arial Unicode MS" w:hint="eastAsia"/>
          <w:bCs/>
          <w:color w:val="008080"/>
          <w:kern w:val="0"/>
          <w:sz w:val="32"/>
          <w:szCs w:val="32"/>
        </w:rPr>
        <w:t>長期高</w:t>
      </w:r>
      <w:proofErr w:type="gramStart"/>
      <w:r w:rsidRPr="006825F1">
        <w:rPr>
          <w:rFonts w:ascii="Arial Unicode MS" w:eastAsia="Arial Unicode MS" w:hAnsi="Arial Unicode MS" w:cs="Arial Unicode MS" w:hint="eastAsia"/>
          <w:bCs/>
          <w:color w:val="008080"/>
          <w:kern w:val="0"/>
          <w:sz w:val="32"/>
          <w:szCs w:val="32"/>
        </w:rPr>
        <w:t>血磷會帶來</w:t>
      </w:r>
      <w:proofErr w:type="gramEnd"/>
      <w:r w:rsidRPr="006825F1">
        <w:rPr>
          <w:rFonts w:ascii="Arial Unicode MS" w:eastAsia="Arial Unicode MS" w:hAnsi="Arial Unicode MS" w:cs="Arial Unicode MS" w:hint="eastAsia"/>
          <w:bCs/>
          <w:color w:val="008080"/>
          <w:kern w:val="0"/>
          <w:sz w:val="32"/>
          <w:szCs w:val="32"/>
        </w:rPr>
        <w:t>那些危害？</w:t>
      </w:r>
    </w:p>
    <w:p w:rsidR="000B22E2" w:rsidRPr="00D774D4" w:rsidRDefault="000B22E2" w:rsidP="00CA5751">
      <w:pPr>
        <w:autoSpaceDE w:val="0"/>
        <w:autoSpaceDN w:val="0"/>
        <w:adjustRightInd w:val="0"/>
        <w:spacing w:line="600" w:lineRule="exact"/>
        <w:ind w:firstLineChars="200" w:firstLine="560"/>
        <w:jc w:val="both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高</w:t>
      </w:r>
      <w:proofErr w:type="gramStart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血磷將會</w:t>
      </w:r>
      <w:proofErr w:type="gramEnd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對腎友帶來許多的危害，依據美國腎臟基金會（</w:t>
      </w:r>
      <w:r w:rsidRPr="00D774D4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K/DOQI</w:t>
      </w:r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）指引，血磷濃度超過</w:t>
      </w:r>
      <w:r w:rsidRPr="00D774D4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 xml:space="preserve"> 5.5 mg/dl</w:t>
      </w:r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，就稱為「</w:t>
      </w:r>
      <w:proofErr w:type="gramStart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高磷血症</w:t>
      </w:r>
      <w:proofErr w:type="gramEnd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」。身體若長期處於高血磷的情況下，會造成多種併發症。如：血管容易鈣化、副甲狀腺亢進、心臟及瓣膜組織鈣化、內分泌異常、貧血、骨質疏鬆、骨骼變形、阿基里斯韌帶鈣化斷裂及關節炎等骨骼病變。尤其是血管、心臟及瓣膜組織鈣化導致的心血管疾病最為嚴重，更是導致透析病患死亡的主要原因之一。值得注意的是</w:t>
      </w:r>
      <w:proofErr w:type="gramStart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高磷血症</w:t>
      </w:r>
      <w:proofErr w:type="gramEnd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就像隱形殺手一樣，一開始往往沒有明顯的症狀，因此延誤治療時機，導致莫大的危害。</w:t>
      </w:r>
    </w:p>
    <w:p w:rsidR="000B22E2" w:rsidRPr="006825F1" w:rsidRDefault="000B22E2" w:rsidP="006825F1">
      <w:pPr>
        <w:autoSpaceDE w:val="0"/>
        <w:autoSpaceDN w:val="0"/>
        <w:adjustRightInd w:val="0"/>
        <w:spacing w:beforeLines="50" w:before="180"/>
        <w:rPr>
          <w:rFonts w:ascii="Arial Unicode MS" w:eastAsia="Arial Unicode MS" w:hAnsi="Arial Unicode MS" w:cs="Arial Unicode MS"/>
          <w:bCs/>
          <w:color w:val="008080"/>
          <w:kern w:val="0"/>
          <w:sz w:val="32"/>
          <w:szCs w:val="32"/>
        </w:rPr>
      </w:pPr>
      <w:r w:rsidRPr="006825F1">
        <w:rPr>
          <w:rFonts w:ascii="Arial Unicode MS" w:eastAsia="Arial Unicode MS" w:hAnsi="Arial Unicode MS" w:cs="Arial Unicode MS" w:hint="eastAsia"/>
          <w:bCs/>
          <w:color w:val="008080"/>
          <w:kern w:val="0"/>
          <w:sz w:val="32"/>
          <w:szCs w:val="32"/>
        </w:rPr>
        <w:t>如何將血磷控制在合理範圍</w:t>
      </w:r>
      <w:r w:rsidRPr="006825F1">
        <w:rPr>
          <w:rFonts w:ascii="Arial Unicode MS" w:eastAsia="Arial Unicode MS" w:hAnsi="Arial Unicode MS" w:cs="Arial Unicode MS"/>
          <w:bCs/>
          <w:color w:val="008080"/>
          <w:kern w:val="0"/>
          <w:sz w:val="32"/>
          <w:szCs w:val="32"/>
        </w:rPr>
        <w:t>?</w:t>
      </w:r>
    </w:p>
    <w:p w:rsidR="000B22E2" w:rsidRPr="00D774D4" w:rsidRDefault="000B22E2" w:rsidP="00CA5751">
      <w:pPr>
        <w:autoSpaceDE w:val="0"/>
        <w:autoSpaceDN w:val="0"/>
        <w:adjustRightInd w:val="0"/>
        <w:spacing w:line="600" w:lineRule="exact"/>
        <w:ind w:firstLineChars="200" w:firstLine="560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  <w:proofErr w:type="gramStart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腎友吃的</w:t>
      </w:r>
      <w:proofErr w:type="gramEnd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愈營養</w:t>
      </w:r>
      <w:proofErr w:type="gramStart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高磷的機會</w:t>
      </w:r>
      <w:proofErr w:type="gramEnd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也就愈高，</w:t>
      </w:r>
      <w:proofErr w:type="gramStart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若腎友</w:t>
      </w:r>
      <w:proofErr w:type="gramEnd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的營養不足且</w:t>
      </w:r>
      <w:proofErr w:type="gramStart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血磷低則</w:t>
      </w:r>
      <w:proofErr w:type="gramEnd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將來發生死亡的機率也隨之增加。目前對於治療高血磷的主要原則為降低過多由飲食而來的磷含量，因此藉由控制飲食中磷攝取及服用降磷劑雙管齊下，才能達到控制血磷的目標。也就是透析腎友在三餐進食或是吃點心時，同時將「磷結合劑」與食物共同食用，才能發揮最好的降磷效果。</w:t>
      </w:r>
    </w:p>
    <w:p w:rsidR="000B22E2" w:rsidRPr="006825F1" w:rsidRDefault="000B22E2" w:rsidP="006825F1">
      <w:pPr>
        <w:autoSpaceDE w:val="0"/>
        <w:autoSpaceDN w:val="0"/>
        <w:adjustRightInd w:val="0"/>
        <w:spacing w:beforeLines="50" w:before="180"/>
        <w:rPr>
          <w:rFonts w:ascii="Arial Unicode MS" w:eastAsia="Arial Unicode MS" w:hAnsi="Arial Unicode MS" w:cs="Arial Unicode MS"/>
          <w:bCs/>
          <w:color w:val="008080"/>
          <w:kern w:val="0"/>
          <w:sz w:val="32"/>
          <w:szCs w:val="32"/>
        </w:rPr>
      </w:pPr>
      <w:r w:rsidRPr="006825F1">
        <w:rPr>
          <w:rFonts w:ascii="Arial Unicode MS" w:eastAsia="Arial Unicode MS" w:hAnsi="Arial Unicode MS" w:cs="Arial Unicode MS" w:hint="eastAsia"/>
          <w:bCs/>
          <w:color w:val="008080"/>
          <w:kern w:val="0"/>
          <w:sz w:val="32"/>
          <w:szCs w:val="32"/>
        </w:rPr>
        <w:t>如何選擇適當的</w:t>
      </w:r>
      <w:proofErr w:type="gramStart"/>
      <w:r w:rsidRPr="006825F1">
        <w:rPr>
          <w:rFonts w:ascii="Arial Unicode MS" w:eastAsia="Arial Unicode MS" w:hAnsi="Arial Unicode MS" w:cs="Arial Unicode MS" w:hint="eastAsia"/>
          <w:bCs/>
          <w:color w:val="008080"/>
          <w:kern w:val="0"/>
          <w:sz w:val="32"/>
          <w:szCs w:val="32"/>
        </w:rPr>
        <w:t>降磷結合劑</w:t>
      </w:r>
      <w:proofErr w:type="gramEnd"/>
      <w:r w:rsidRPr="006825F1">
        <w:rPr>
          <w:rFonts w:ascii="Arial Unicode MS" w:eastAsia="Arial Unicode MS" w:hAnsi="Arial Unicode MS" w:cs="Arial Unicode MS" w:hint="eastAsia"/>
          <w:bCs/>
          <w:color w:val="008080"/>
          <w:kern w:val="0"/>
          <w:sz w:val="32"/>
          <w:szCs w:val="32"/>
        </w:rPr>
        <w:t>？</w:t>
      </w:r>
    </w:p>
    <w:p w:rsidR="000B22E2" w:rsidRPr="00D774D4" w:rsidRDefault="000B22E2" w:rsidP="00CA5751">
      <w:pPr>
        <w:autoSpaceDE w:val="0"/>
        <w:autoSpaceDN w:val="0"/>
        <w:adjustRightInd w:val="0"/>
        <w:spacing w:line="600" w:lineRule="exact"/>
        <w:ind w:firstLineChars="200" w:firstLine="560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目前可用來</w:t>
      </w:r>
      <w:proofErr w:type="gramStart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降磷的藥物</w:t>
      </w:r>
      <w:proofErr w:type="gramEnd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有許多種包括含金屬類的降磷劑：鋁片、鈣片及福斯利諾。傳統含鋁的磷結合劑效果雖佳，長期使用會導致鋁中毒而增加貧血、骨病變及失智的風險；而以鈣片當磷結合劑，常面臨病患高血鈣而增加鈣化風險。以鑭為基礎的磷結合劑其效果雖然突出，但長期使用下來所累積的金屬濃渡是否會對身體造</w:t>
      </w:r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lastRenderedPageBreak/>
        <w:t>成危害，仍須密切觀察。然而，非金屬離子性的磷結合劑</w:t>
      </w:r>
      <w:r w:rsidRPr="00D774D4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 xml:space="preserve">- </w:t>
      </w:r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磷減樂（</w:t>
      </w:r>
      <w:proofErr w:type="spellStart"/>
      <w:r w:rsidRPr="00D774D4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Sevelamer</w:t>
      </w:r>
      <w:proofErr w:type="spellEnd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），為第二代的降磷劑，將第一代磷能解藥物所含氯酸鹽改良為碳酸鹽，可明顯改善代謝性酸中毒。其在降磷效果與安全性方面的表現也相當不錯，可免去鋁中毒與高血鈣的問題，且長期使用不易累積在體內。除了降磷外，磷減樂對於改善血管鈣化、降低膽固醇及尿酸、改善氧化發炎因子、吸附尿毒素等也有相當好的成效。提供腎友多重的保護，可說是一舉數得。此外，磷減樂也有錠劑與粉狀劑型的藥物可供腎友選擇，使用上十分方便容易。</w:t>
      </w:r>
    </w:p>
    <w:p w:rsidR="000B22E2" w:rsidRPr="006825F1" w:rsidRDefault="000B22E2" w:rsidP="006825F1">
      <w:pPr>
        <w:autoSpaceDE w:val="0"/>
        <w:autoSpaceDN w:val="0"/>
        <w:adjustRightInd w:val="0"/>
        <w:spacing w:beforeLines="50" w:before="180"/>
        <w:rPr>
          <w:rFonts w:ascii="Arial Unicode MS" w:eastAsia="Arial Unicode MS" w:hAnsi="Arial Unicode MS" w:cs="Arial Unicode MS"/>
          <w:bCs/>
          <w:color w:val="008080"/>
          <w:kern w:val="0"/>
          <w:sz w:val="32"/>
          <w:szCs w:val="32"/>
        </w:rPr>
      </w:pPr>
      <w:proofErr w:type="gramStart"/>
      <w:r w:rsidRPr="006825F1">
        <w:rPr>
          <w:rFonts w:ascii="Arial Unicode MS" w:eastAsia="Arial Unicode MS" w:hAnsi="Arial Unicode MS" w:cs="Arial Unicode MS" w:hint="eastAsia"/>
          <w:bCs/>
          <w:color w:val="008080"/>
          <w:kern w:val="0"/>
          <w:sz w:val="32"/>
          <w:szCs w:val="32"/>
        </w:rPr>
        <w:t>影響腎</w:t>
      </w:r>
      <w:proofErr w:type="gramEnd"/>
      <w:r w:rsidRPr="006825F1">
        <w:rPr>
          <w:rFonts w:ascii="Arial Unicode MS" w:eastAsia="Arial Unicode MS" w:hAnsi="Arial Unicode MS" w:cs="Arial Unicode MS" w:hint="eastAsia"/>
          <w:bCs/>
          <w:color w:val="008080"/>
          <w:kern w:val="0"/>
          <w:sz w:val="32"/>
          <w:szCs w:val="32"/>
        </w:rPr>
        <w:t>友血管鈣化的危險因子是什麼</w:t>
      </w:r>
      <w:r w:rsidRPr="006825F1">
        <w:rPr>
          <w:rFonts w:ascii="Arial Unicode MS" w:eastAsia="Arial Unicode MS" w:hAnsi="Arial Unicode MS" w:cs="Arial Unicode MS"/>
          <w:bCs/>
          <w:color w:val="008080"/>
          <w:kern w:val="0"/>
          <w:sz w:val="32"/>
          <w:szCs w:val="32"/>
        </w:rPr>
        <w:t>?</w:t>
      </w:r>
      <w:r w:rsidRPr="006825F1">
        <w:rPr>
          <w:rFonts w:ascii="Arial Unicode MS" w:eastAsia="Arial Unicode MS" w:hAnsi="Arial Unicode MS" w:cs="Arial Unicode MS" w:hint="eastAsia"/>
          <w:bCs/>
          <w:color w:val="008080"/>
          <w:kern w:val="0"/>
          <w:sz w:val="32"/>
          <w:szCs w:val="32"/>
        </w:rPr>
        <w:t>如何知道血管鈣化？</w:t>
      </w:r>
    </w:p>
    <w:p w:rsidR="00CA5751" w:rsidRPr="00D774D4" w:rsidRDefault="000B22E2" w:rsidP="00CA5751">
      <w:pPr>
        <w:autoSpaceDE w:val="0"/>
        <w:autoSpaceDN w:val="0"/>
        <w:adjustRightInd w:val="0"/>
        <w:spacing w:line="600" w:lineRule="exact"/>
        <w:ind w:firstLineChars="200" w:firstLine="560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隨著腎功能的衰退，血管鈣化的風險愈來愈高。其中年齡、糖尿病及透析時間愈長等都是危險因子之一，對於腎友還有許多可以矯正的危險因子如：高血磷、高血鈣，鈣磷乘積大於</w:t>
      </w:r>
      <w:r w:rsidRPr="00D774D4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55</w:t>
      </w:r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、副甲狀腺機能亢進、使用高劑量維生素</w:t>
      </w:r>
      <w:r w:rsidRPr="00D774D4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D</w:t>
      </w:r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、血酯異常、慢性發炎及抽煙等。除此之外，美國腎臟病促進改善基金會</w:t>
      </w:r>
      <w:r w:rsidRPr="00D774D4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 xml:space="preserve">(KDIGO) </w:t>
      </w:r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也建議針對中重度慢性腎臟病腎友安排側面腹部</w:t>
      </w:r>
      <w:r w:rsidRPr="00D774D4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 xml:space="preserve">x </w:t>
      </w:r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光或心臟超音波做為心血管鈣化的篩檢。控制危險因子與定期檢查，為降低血管鈣化首要工作。</w:t>
      </w:r>
    </w:p>
    <w:p w:rsidR="009F4C70" w:rsidRPr="00D774D4" w:rsidRDefault="000B22E2" w:rsidP="004121F1">
      <w:pPr>
        <w:autoSpaceDE w:val="0"/>
        <w:autoSpaceDN w:val="0"/>
        <w:adjustRightInd w:val="0"/>
        <w:spacing w:beforeLines="50" w:before="180" w:line="600" w:lineRule="exact"/>
        <w:ind w:firstLineChars="200" w:firstLine="560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  <w:proofErr w:type="gramStart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透析腎</w:t>
      </w:r>
      <w:proofErr w:type="gramEnd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友為了兼顧營養與血磷穩定，</w:t>
      </w:r>
      <w:r w:rsidRPr="00D774D4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 xml:space="preserve"> </w:t>
      </w:r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一定要從日常飲食好好控制，同時遵照醫師的指示</w:t>
      </w:r>
      <w:proofErr w:type="gramStart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使用磷結合劑</w:t>
      </w:r>
      <w:proofErr w:type="gramEnd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，因為高</w:t>
      </w:r>
      <w:proofErr w:type="gramStart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血磷是導致</w:t>
      </w:r>
      <w:proofErr w:type="gramEnd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血管鈣化的主要原</w:t>
      </w:r>
      <w:proofErr w:type="gramStart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兇</w:t>
      </w:r>
      <w:proofErr w:type="gramEnd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，聰明選擇適當的藥物與定期的血管鈣化追蹤格外重要。研究顯示</w:t>
      </w:r>
      <w:proofErr w:type="gramStart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磷減樂不僅</w:t>
      </w:r>
      <w:proofErr w:type="gramEnd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可改善</w:t>
      </w:r>
      <w:proofErr w:type="gramStart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高磷血症</w:t>
      </w:r>
      <w:proofErr w:type="gramEnd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，相較於使用鈣片能有效地預防血管鈣化形成；並可降低</w:t>
      </w:r>
      <w:proofErr w:type="gramStart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透析腎</w:t>
      </w:r>
      <w:proofErr w:type="gramEnd"/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友的心血管相關死亡率</w:t>
      </w:r>
      <w:r w:rsidRPr="00D774D4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  <w:vertAlign w:val="superscript"/>
        </w:rPr>
        <w:t>3</w:t>
      </w:r>
      <w:r w:rsidRPr="00D774D4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。如此一來可讓您的血管永保彈性與健康，也可跟血管鈣化說拜拜！</w:t>
      </w:r>
    </w:p>
    <w:p w:rsidR="000B22E2" w:rsidRPr="004121F1" w:rsidRDefault="000B22E2" w:rsidP="004121F1">
      <w:pPr>
        <w:autoSpaceDE w:val="0"/>
        <w:autoSpaceDN w:val="0"/>
        <w:adjustRightInd w:val="0"/>
        <w:spacing w:line="600" w:lineRule="exact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  <w:r w:rsidRPr="004121F1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 xml:space="preserve">( </w:t>
      </w:r>
      <w:r w:rsidRPr="004121F1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轉載自中華民國腹膜透析協會第</w:t>
      </w:r>
      <w:r w:rsidRPr="004121F1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 xml:space="preserve">71 </w:t>
      </w:r>
      <w:r w:rsidRPr="004121F1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期會訊</w:t>
      </w:r>
      <w:r w:rsidRPr="004121F1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)</w:t>
      </w:r>
    </w:p>
    <w:p w:rsidR="000B22E2" w:rsidRPr="004121F1" w:rsidRDefault="000B22E2" w:rsidP="00CA5751">
      <w:pPr>
        <w:autoSpaceDE w:val="0"/>
        <w:autoSpaceDN w:val="0"/>
        <w:adjustRightInd w:val="0"/>
        <w:spacing w:beforeLines="100" w:before="360"/>
        <w:rPr>
          <w:rFonts w:ascii="Arial Unicode MS" w:eastAsia="Arial Unicode MS" w:hAnsi="Arial Unicode MS" w:cs="Arial Unicode MS"/>
          <w:bCs/>
          <w:color w:val="008080"/>
          <w:kern w:val="0"/>
          <w:szCs w:val="24"/>
        </w:rPr>
      </w:pPr>
      <w:r w:rsidRPr="004121F1">
        <w:rPr>
          <w:rFonts w:ascii="Arial Unicode MS" w:eastAsia="Arial Unicode MS" w:hAnsi="Arial Unicode MS" w:cs="Arial Unicode MS" w:hint="eastAsia"/>
          <w:bCs/>
          <w:color w:val="008080"/>
          <w:kern w:val="0"/>
          <w:szCs w:val="24"/>
        </w:rPr>
        <w:t>參考文獻</w:t>
      </w:r>
      <w:bookmarkStart w:id="0" w:name="_GoBack"/>
      <w:bookmarkEnd w:id="0"/>
    </w:p>
    <w:p w:rsidR="000B22E2" w:rsidRPr="00D774D4" w:rsidRDefault="000B22E2" w:rsidP="000B22E2">
      <w:pPr>
        <w:autoSpaceDE w:val="0"/>
        <w:autoSpaceDN w:val="0"/>
        <w:adjustRightInd w:val="0"/>
        <w:rPr>
          <w:rFonts w:ascii="ArialMT" w:eastAsia="DFHeiStd-W3" w:hAnsi="ArialMT" w:cs="ArialMT"/>
          <w:color w:val="595959" w:themeColor="text1" w:themeTint="A6"/>
          <w:kern w:val="0"/>
          <w:sz w:val="22"/>
        </w:rPr>
      </w:pPr>
      <w:proofErr w:type="gramStart"/>
      <w:r w:rsidRPr="00D774D4">
        <w:rPr>
          <w:rFonts w:ascii="ArialMT" w:eastAsia="DFHeiStd-W3" w:hAnsi="ArialMT" w:cs="ArialMT"/>
          <w:color w:val="595959" w:themeColor="text1" w:themeTint="A6"/>
          <w:kern w:val="0"/>
          <w:sz w:val="22"/>
        </w:rPr>
        <w:t>1.Moody</w:t>
      </w:r>
      <w:proofErr w:type="gramEnd"/>
      <w:r w:rsidRPr="00D774D4">
        <w:rPr>
          <w:rFonts w:ascii="ArialMT" w:eastAsia="DFHeiStd-W3" w:hAnsi="ArialMT" w:cs="ArialMT"/>
          <w:color w:val="595959" w:themeColor="text1" w:themeTint="A6"/>
          <w:kern w:val="0"/>
          <w:sz w:val="22"/>
        </w:rPr>
        <w:t xml:space="preserve"> WE, Edwards NC, </w:t>
      </w:r>
      <w:proofErr w:type="spellStart"/>
      <w:r w:rsidRPr="00D774D4">
        <w:rPr>
          <w:rFonts w:ascii="ArialMT" w:eastAsia="DFHeiStd-W3" w:hAnsi="ArialMT" w:cs="ArialMT"/>
          <w:color w:val="595959" w:themeColor="text1" w:themeTint="A6"/>
          <w:kern w:val="0"/>
          <w:sz w:val="22"/>
        </w:rPr>
        <w:t>ChueCD</w:t>
      </w:r>
      <w:proofErr w:type="spellEnd"/>
      <w:r w:rsidRPr="00D774D4">
        <w:rPr>
          <w:rFonts w:ascii="ArialMT" w:eastAsia="DFHeiStd-W3" w:hAnsi="ArialMT" w:cs="ArialMT"/>
          <w:color w:val="595959" w:themeColor="text1" w:themeTint="A6"/>
          <w:kern w:val="0"/>
          <w:sz w:val="22"/>
        </w:rPr>
        <w:t xml:space="preserve">, Ferro CJ, </w:t>
      </w:r>
      <w:proofErr w:type="spellStart"/>
      <w:r w:rsidRPr="00D774D4">
        <w:rPr>
          <w:rFonts w:ascii="ArialMT" w:eastAsia="DFHeiStd-W3" w:hAnsi="ArialMT" w:cs="ArialMT"/>
          <w:color w:val="595959" w:themeColor="text1" w:themeTint="A6"/>
          <w:kern w:val="0"/>
          <w:sz w:val="22"/>
        </w:rPr>
        <w:t>Townend</w:t>
      </w:r>
      <w:proofErr w:type="spellEnd"/>
      <w:r w:rsidRPr="00D774D4">
        <w:rPr>
          <w:rFonts w:ascii="ArialMT" w:eastAsia="DFHeiStd-W3" w:hAnsi="ArialMT" w:cs="ArialMT"/>
          <w:color w:val="595959" w:themeColor="text1" w:themeTint="A6"/>
          <w:kern w:val="0"/>
          <w:sz w:val="22"/>
        </w:rPr>
        <w:t xml:space="preserve"> JN. Arterial</w:t>
      </w:r>
      <w:r w:rsidRPr="00D774D4">
        <w:rPr>
          <w:rFonts w:ascii="ArialMT" w:eastAsia="DFHeiStd-W3" w:hAnsi="ArialMT" w:cs="ArialMT" w:hint="eastAsia"/>
          <w:color w:val="595959" w:themeColor="text1" w:themeTint="A6"/>
          <w:kern w:val="0"/>
          <w:sz w:val="22"/>
        </w:rPr>
        <w:t xml:space="preserve"> </w:t>
      </w:r>
      <w:r w:rsidRPr="00D774D4">
        <w:rPr>
          <w:rFonts w:ascii="ArialMT" w:eastAsia="DFHeiStd-W3" w:hAnsi="ArialMT" w:cs="ArialMT"/>
          <w:color w:val="595959" w:themeColor="text1" w:themeTint="A6"/>
          <w:kern w:val="0"/>
          <w:sz w:val="22"/>
        </w:rPr>
        <w:t>disease in chronic kidney disease.</w:t>
      </w:r>
    </w:p>
    <w:p w:rsidR="000B22E2" w:rsidRPr="00D774D4" w:rsidRDefault="000B22E2" w:rsidP="000B22E2">
      <w:pPr>
        <w:autoSpaceDE w:val="0"/>
        <w:autoSpaceDN w:val="0"/>
        <w:adjustRightInd w:val="0"/>
        <w:rPr>
          <w:rFonts w:ascii="ArialMT" w:eastAsia="DFHeiStd-W3" w:hAnsi="ArialMT" w:cs="ArialMT"/>
          <w:color w:val="595959" w:themeColor="text1" w:themeTint="A6"/>
          <w:kern w:val="0"/>
          <w:sz w:val="22"/>
        </w:rPr>
      </w:pPr>
      <w:r w:rsidRPr="00D774D4">
        <w:rPr>
          <w:rFonts w:ascii="ArialMT" w:eastAsia="DFHeiStd-W3" w:hAnsi="ArialMT" w:cs="ArialMT"/>
          <w:color w:val="595959" w:themeColor="text1" w:themeTint="A6"/>
          <w:kern w:val="0"/>
          <w:sz w:val="22"/>
        </w:rPr>
        <w:t>Heart 2013; 99: 365-72.</w:t>
      </w:r>
    </w:p>
    <w:p w:rsidR="000B22E2" w:rsidRPr="00D774D4" w:rsidRDefault="000B22E2" w:rsidP="000B22E2">
      <w:pPr>
        <w:autoSpaceDE w:val="0"/>
        <w:autoSpaceDN w:val="0"/>
        <w:adjustRightInd w:val="0"/>
        <w:rPr>
          <w:rFonts w:ascii="ArialMT" w:eastAsia="DFHeiStd-W3" w:hAnsi="ArialMT" w:cs="ArialMT"/>
          <w:color w:val="595959" w:themeColor="text1" w:themeTint="A6"/>
          <w:kern w:val="0"/>
          <w:sz w:val="22"/>
        </w:rPr>
      </w:pPr>
      <w:r w:rsidRPr="00D774D4">
        <w:rPr>
          <w:rFonts w:ascii="ArialMT" w:eastAsia="DFHeiStd-W3" w:hAnsi="ArialMT" w:cs="ArialMT"/>
          <w:color w:val="595959" w:themeColor="text1" w:themeTint="A6"/>
          <w:kern w:val="0"/>
          <w:sz w:val="22"/>
        </w:rPr>
        <w:t xml:space="preserve">2.Parfrey PS, Foley RN. </w:t>
      </w:r>
      <w:proofErr w:type="gramStart"/>
      <w:r w:rsidRPr="00D774D4">
        <w:rPr>
          <w:rFonts w:ascii="ArialMT" w:eastAsia="DFHeiStd-W3" w:hAnsi="ArialMT" w:cs="ArialMT"/>
          <w:color w:val="595959" w:themeColor="text1" w:themeTint="A6"/>
          <w:kern w:val="0"/>
          <w:sz w:val="22"/>
        </w:rPr>
        <w:t>The clinical</w:t>
      </w:r>
      <w:r w:rsidR="006E6021" w:rsidRPr="00D774D4">
        <w:rPr>
          <w:rFonts w:ascii="ArialMT" w:eastAsia="DFHeiStd-W3" w:hAnsi="ArialMT" w:cs="ArialMT" w:hint="eastAsia"/>
          <w:color w:val="595959" w:themeColor="text1" w:themeTint="A6"/>
          <w:kern w:val="0"/>
          <w:sz w:val="22"/>
        </w:rPr>
        <w:t xml:space="preserve"> </w:t>
      </w:r>
      <w:r w:rsidRPr="00D774D4">
        <w:rPr>
          <w:rFonts w:ascii="ArialMT" w:eastAsia="DFHeiStd-W3" w:hAnsi="ArialMT" w:cs="ArialMT"/>
          <w:color w:val="595959" w:themeColor="text1" w:themeTint="A6"/>
          <w:kern w:val="0"/>
          <w:sz w:val="22"/>
        </w:rPr>
        <w:t>epidemiology of cardiac disease in</w:t>
      </w:r>
      <w:r w:rsidRPr="00D774D4">
        <w:rPr>
          <w:rFonts w:ascii="ArialMT" w:eastAsia="DFHeiStd-W3" w:hAnsi="ArialMT" w:cs="ArialMT" w:hint="eastAsia"/>
          <w:color w:val="595959" w:themeColor="text1" w:themeTint="A6"/>
          <w:kern w:val="0"/>
          <w:sz w:val="22"/>
        </w:rPr>
        <w:t xml:space="preserve"> </w:t>
      </w:r>
      <w:r w:rsidRPr="00D774D4">
        <w:rPr>
          <w:rFonts w:ascii="ArialMT" w:eastAsia="DFHeiStd-W3" w:hAnsi="ArialMT" w:cs="ArialMT"/>
          <w:color w:val="595959" w:themeColor="text1" w:themeTint="A6"/>
          <w:kern w:val="0"/>
          <w:sz w:val="22"/>
        </w:rPr>
        <w:t>chronic renal failure.</w:t>
      </w:r>
      <w:proofErr w:type="gramEnd"/>
      <w:r w:rsidRPr="00D774D4">
        <w:rPr>
          <w:rFonts w:ascii="ArialMT" w:eastAsia="DFHeiStd-W3" w:hAnsi="ArialMT" w:cs="ArialMT"/>
          <w:color w:val="595959" w:themeColor="text1" w:themeTint="A6"/>
          <w:kern w:val="0"/>
          <w:sz w:val="22"/>
        </w:rPr>
        <w:t xml:space="preserve"> J Am </w:t>
      </w:r>
      <w:proofErr w:type="spellStart"/>
      <w:r w:rsidRPr="00D774D4">
        <w:rPr>
          <w:rFonts w:ascii="ArialMT" w:eastAsia="DFHeiStd-W3" w:hAnsi="ArialMT" w:cs="ArialMT"/>
          <w:color w:val="595959" w:themeColor="text1" w:themeTint="A6"/>
          <w:kern w:val="0"/>
          <w:sz w:val="22"/>
        </w:rPr>
        <w:t>Soc</w:t>
      </w:r>
      <w:proofErr w:type="spellEnd"/>
      <w:r w:rsidRPr="00D774D4">
        <w:rPr>
          <w:rFonts w:ascii="ArialMT" w:eastAsia="DFHeiStd-W3" w:hAnsi="ArialMT" w:cs="ArialMT"/>
          <w:color w:val="595959" w:themeColor="text1" w:themeTint="A6"/>
          <w:kern w:val="0"/>
          <w:sz w:val="22"/>
        </w:rPr>
        <w:t xml:space="preserve"> </w:t>
      </w:r>
      <w:proofErr w:type="spellStart"/>
      <w:r w:rsidRPr="00D774D4">
        <w:rPr>
          <w:rFonts w:ascii="ArialMT" w:eastAsia="DFHeiStd-W3" w:hAnsi="ArialMT" w:cs="ArialMT"/>
          <w:color w:val="595959" w:themeColor="text1" w:themeTint="A6"/>
          <w:kern w:val="0"/>
          <w:sz w:val="22"/>
        </w:rPr>
        <w:t>ofNephrol</w:t>
      </w:r>
      <w:proofErr w:type="spellEnd"/>
      <w:r w:rsidRPr="00D774D4">
        <w:rPr>
          <w:rFonts w:ascii="ArialMT" w:eastAsia="DFHeiStd-W3" w:hAnsi="ArialMT" w:cs="ArialMT"/>
          <w:color w:val="595959" w:themeColor="text1" w:themeTint="A6"/>
          <w:kern w:val="0"/>
          <w:sz w:val="22"/>
        </w:rPr>
        <w:t xml:space="preserve"> 1999; 10: 1606-15.</w:t>
      </w:r>
    </w:p>
    <w:p w:rsidR="000B22E2" w:rsidRPr="00D774D4" w:rsidRDefault="000B22E2" w:rsidP="000B22E2">
      <w:pPr>
        <w:autoSpaceDE w:val="0"/>
        <w:autoSpaceDN w:val="0"/>
        <w:adjustRightInd w:val="0"/>
        <w:rPr>
          <w:rFonts w:ascii="ArialMT" w:eastAsia="DFHeiStd-W3" w:hAnsi="ArialMT" w:cs="ArialMT"/>
          <w:color w:val="595959" w:themeColor="text1" w:themeTint="A6"/>
          <w:kern w:val="0"/>
          <w:sz w:val="22"/>
        </w:rPr>
      </w:pPr>
      <w:r w:rsidRPr="00D774D4">
        <w:rPr>
          <w:rFonts w:ascii="ArialMT" w:eastAsia="DFHeiStd-W3" w:hAnsi="ArialMT" w:cs="ArialMT"/>
          <w:color w:val="595959" w:themeColor="text1" w:themeTint="A6"/>
          <w:kern w:val="0"/>
          <w:sz w:val="22"/>
        </w:rPr>
        <w:lastRenderedPageBreak/>
        <w:t xml:space="preserve">3.Block GA, Spiegel DM, Ehrlich </w:t>
      </w:r>
      <w:proofErr w:type="spellStart"/>
      <w:r w:rsidRPr="00D774D4">
        <w:rPr>
          <w:rFonts w:ascii="ArialMT" w:eastAsia="DFHeiStd-W3" w:hAnsi="ArialMT" w:cs="ArialMT"/>
          <w:color w:val="595959" w:themeColor="text1" w:themeTint="A6"/>
          <w:kern w:val="0"/>
          <w:sz w:val="22"/>
        </w:rPr>
        <w:t>J,Mehta</w:t>
      </w:r>
      <w:proofErr w:type="spellEnd"/>
      <w:r w:rsidRPr="00D774D4">
        <w:rPr>
          <w:rFonts w:ascii="ArialMT" w:eastAsia="DFHeiStd-W3" w:hAnsi="ArialMT" w:cs="ArialMT"/>
          <w:color w:val="595959" w:themeColor="text1" w:themeTint="A6"/>
          <w:kern w:val="0"/>
          <w:sz w:val="22"/>
        </w:rPr>
        <w:t xml:space="preserve"> R, Lindbergh J, </w:t>
      </w:r>
      <w:proofErr w:type="spellStart"/>
      <w:r w:rsidRPr="00D774D4">
        <w:rPr>
          <w:rFonts w:ascii="ArialMT" w:eastAsia="DFHeiStd-W3" w:hAnsi="ArialMT" w:cs="ArialMT"/>
          <w:color w:val="595959" w:themeColor="text1" w:themeTint="A6"/>
          <w:kern w:val="0"/>
          <w:sz w:val="22"/>
        </w:rPr>
        <w:t>Dreisbach</w:t>
      </w:r>
      <w:proofErr w:type="spellEnd"/>
      <w:r w:rsidRPr="00D774D4">
        <w:rPr>
          <w:rFonts w:ascii="ArialMT" w:eastAsia="DFHeiStd-W3" w:hAnsi="ArialMT" w:cs="ArialMT" w:hint="eastAsia"/>
          <w:color w:val="595959" w:themeColor="text1" w:themeTint="A6"/>
          <w:kern w:val="0"/>
          <w:sz w:val="22"/>
        </w:rPr>
        <w:t xml:space="preserve"> </w:t>
      </w:r>
      <w:r w:rsidRPr="00D774D4">
        <w:rPr>
          <w:rFonts w:ascii="ArialMT" w:eastAsia="DFHeiStd-W3" w:hAnsi="ArialMT" w:cs="ArialMT"/>
          <w:color w:val="595959" w:themeColor="text1" w:themeTint="A6"/>
          <w:kern w:val="0"/>
          <w:sz w:val="22"/>
        </w:rPr>
        <w:t xml:space="preserve">A, </w:t>
      </w:r>
      <w:proofErr w:type="spellStart"/>
      <w:r w:rsidRPr="00D774D4">
        <w:rPr>
          <w:rFonts w:ascii="ArialMT" w:eastAsia="DFHeiStd-W3" w:hAnsi="ArialMT" w:cs="ArialMT"/>
          <w:color w:val="595959" w:themeColor="text1" w:themeTint="A6"/>
          <w:kern w:val="0"/>
          <w:sz w:val="22"/>
        </w:rPr>
        <w:t>Raggi</w:t>
      </w:r>
      <w:proofErr w:type="spellEnd"/>
      <w:r w:rsidRPr="00D774D4">
        <w:rPr>
          <w:rFonts w:ascii="ArialMT" w:eastAsia="DFHeiStd-W3" w:hAnsi="ArialMT" w:cs="ArialMT"/>
          <w:color w:val="595959" w:themeColor="text1" w:themeTint="A6"/>
          <w:kern w:val="0"/>
          <w:sz w:val="22"/>
        </w:rPr>
        <w:t xml:space="preserve"> P. Effects of </w:t>
      </w:r>
      <w:proofErr w:type="spellStart"/>
      <w:r w:rsidRPr="00D774D4">
        <w:rPr>
          <w:rFonts w:ascii="ArialMT" w:eastAsia="DFHeiStd-W3" w:hAnsi="ArialMT" w:cs="ArialMT"/>
          <w:color w:val="595959" w:themeColor="text1" w:themeTint="A6"/>
          <w:kern w:val="0"/>
          <w:sz w:val="22"/>
        </w:rPr>
        <w:t>sevelamer</w:t>
      </w:r>
      <w:proofErr w:type="spellEnd"/>
    </w:p>
    <w:p w:rsidR="00E038E0" w:rsidRPr="00D774D4" w:rsidRDefault="000B22E2" w:rsidP="006E6021">
      <w:pPr>
        <w:autoSpaceDE w:val="0"/>
        <w:autoSpaceDN w:val="0"/>
        <w:adjustRightInd w:val="0"/>
        <w:rPr>
          <w:rFonts w:ascii="ArialMT" w:eastAsia="DFHeiStd-W3" w:hAnsi="ArialMT" w:cs="ArialMT"/>
          <w:color w:val="595959" w:themeColor="text1" w:themeTint="A6"/>
          <w:kern w:val="0"/>
          <w:sz w:val="22"/>
        </w:rPr>
      </w:pPr>
      <w:proofErr w:type="gramStart"/>
      <w:r w:rsidRPr="00D774D4">
        <w:rPr>
          <w:rFonts w:ascii="ArialMT" w:eastAsia="DFHeiStd-W3" w:hAnsi="ArialMT" w:cs="ArialMT"/>
          <w:color w:val="595959" w:themeColor="text1" w:themeTint="A6"/>
          <w:kern w:val="0"/>
          <w:sz w:val="22"/>
        </w:rPr>
        <w:t>and</w:t>
      </w:r>
      <w:proofErr w:type="gramEnd"/>
      <w:r w:rsidRPr="00D774D4">
        <w:rPr>
          <w:rFonts w:ascii="ArialMT" w:eastAsia="DFHeiStd-W3" w:hAnsi="ArialMT" w:cs="ArialMT"/>
          <w:color w:val="595959" w:themeColor="text1" w:themeTint="A6"/>
          <w:kern w:val="0"/>
          <w:sz w:val="22"/>
        </w:rPr>
        <w:t xml:space="preserve"> calcium on coronary </w:t>
      </w:r>
      <w:proofErr w:type="spellStart"/>
      <w:r w:rsidRPr="00D774D4">
        <w:rPr>
          <w:rFonts w:ascii="ArialMT" w:eastAsia="DFHeiStd-W3" w:hAnsi="ArialMT" w:cs="ArialMT"/>
          <w:color w:val="595959" w:themeColor="text1" w:themeTint="A6"/>
          <w:kern w:val="0"/>
          <w:sz w:val="22"/>
        </w:rPr>
        <w:t>ar</w:t>
      </w:r>
      <w:proofErr w:type="spellEnd"/>
      <w:r w:rsidRPr="00D774D4">
        <w:rPr>
          <w:rFonts w:ascii="ArialMT" w:eastAsia="DFHeiStd-W3" w:hAnsi="ArialMT" w:cs="ArialMT"/>
          <w:color w:val="595959" w:themeColor="text1" w:themeTint="A6"/>
          <w:kern w:val="0"/>
          <w:sz w:val="22"/>
        </w:rPr>
        <w:t xml:space="preserve"> </w:t>
      </w:r>
      <w:proofErr w:type="spellStart"/>
      <w:r w:rsidRPr="00D774D4">
        <w:rPr>
          <w:rFonts w:ascii="ArialMT" w:eastAsia="DFHeiStd-W3" w:hAnsi="ArialMT" w:cs="ArialMT"/>
          <w:color w:val="595959" w:themeColor="text1" w:themeTint="A6"/>
          <w:kern w:val="0"/>
          <w:sz w:val="22"/>
        </w:rPr>
        <w:t>tery</w:t>
      </w:r>
      <w:proofErr w:type="spellEnd"/>
      <w:r w:rsidR="006E6021" w:rsidRPr="00D774D4">
        <w:rPr>
          <w:rFonts w:ascii="ArialMT" w:eastAsia="DFHeiStd-W3" w:hAnsi="ArialMT" w:cs="ArialMT" w:hint="eastAsia"/>
          <w:color w:val="595959" w:themeColor="text1" w:themeTint="A6"/>
          <w:kern w:val="0"/>
          <w:sz w:val="22"/>
        </w:rPr>
        <w:t xml:space="preserve"> </w:t>
      </w:r>
      <w:proofErr w:type="spellStart"/>
      <w:r w:rsidR="006E6021" w:rsidRPr="00D774D4">
        <w:rPr>
          <w:rFonts w:ascii="ArialMT" w:eastAsia="DFHeiStd-W3" w:hAnsi="ArialMT" w:cs="ArialMT"/>
          <w:color w:val="595959" w:themeColor="text1" w:themeTint="A6"/>
          <w:kern w:val="0"/>
          <w:sz w:val="22"/>
        </w:rPr>
        <w:t>calcif</w:t>
      </w:r>
      <w:r w:rsidRPr="00D774D4">
        <w:rPr>
          <w:rFonts w:ascii="ArialMT" w:eastAsia="DFHeiStd-W3" w:hAnsi="ArialMT" w:cs="ArialMT"/>
          <w:color w:val="595959" w:themeColor="text1" w:themeTint="A6"/>
          <w:kern w:val="0"/>
          <w:sz w:val="22"/>
        </w:rPr>
        <w:t>icat</w:t>
      </w:r>
      <w:proofErr w:type="spellEnd"/>
      <w:r w:rsidRPr="00D774D4">
        <w:rPr>
          <w:rFonts w:ascii="ArialMT" w:eastAsia="DFHeiStd-W3" w:hAnsi="ArialMT" w:cs="ArialMT"/>
          <w:color w:val="595959" w:themeColor="text1" w:themeTint="A6"/>
          <w:kern w:val="0"/>
          <w:sz w:val="22"/>
        </w:rPr>
        <w:t xml:space="preserve"> ion in pat </w:t>
      </w:r>
      <w:proofErr w:type="spellStart"/>
      <w:r w:rsidRPr="00D774D4">
        <w:rPr>
          <w:rFonts w:ascii="ArialMT" w:eastAsia="DFHeiStd-W3" w:hAnsi="ArialMT" w:cs="ArialMT"/>
          <w:color w:val="595959" w:themeColor="text1" w:themeTint="A6"/>
          <w:kern w:val="0"/>
          <w:sz w:val="22"/>
        </w:rPr>
        <w:t>ients</w:t>
      </w:r>
      <w:proofErr w:type="spellEnd"/>
      <w:r w:rsidRPr="00D774D4">
        <w:rPr>
          <w:rFonts w:ascii="ArialMT" w:eastAsia="DFHeiStd-W3" w:hAnsi="ArialMT" w:cs="ArialMT"/>
          <w:color w:val="595959" w:themeColor="text1" w:themeTint="A6"/>
          <w:kern w:val="0"/>
          <w:sz w:val="22"/>
        </w:rPr>
        <w:t xml:space="preserve"> new to</w:t>
      </w:r>
      <w:r w:rsidRPr="00D774D4">
        <w:rPr>
          <w:rFonts w:ascii="ArialMT" w:eastAsia="DFHeiStd-W3" w:hAnsi="ArialMT" w:cs="ArialMT" w:hint="eastAsia"/>
          <w:color w:val="595959" w:themeColor="text1" w:themeTint="A6"/>
          <w:kern w:val="0"/>
          <w:sz w:val="22"/>
        </w:rPr>
        <w:t xml:space="preserve"> </w:t>
      </w:r>
      <w:r w:rsidRPr="00D774D4">
        <w:rPr>
          <w:rFonts w:ascii="ArialMT" w:eastAsia="DFHeiStd-W3" w:hAnsi="ArialMT" w:cs="ArialMT"/>
          <w:color w:val="595959" w:themeColor="text1" w:themeTint="A6"/>
          <w:kern w:val="0"/>
          <w:sz w:val="22"/>
        </w:rPr>
        <w:t xml:space="preserve">hemodialysis.. </w:t>
      </w:r>
      <w:proofErr w:type="gramStart"/>
      <w:r w:rsidRPr="00D774D4">
        <w:rPr>
          <w:rFonts w:ascii="ArialMT" w:eastAsia="DFHeiStd-W3" w:hAnsi="ArialMT" w:cs="ArialMT"/>
          <w:color w:val="595959" w:themeColor="text1" w:themeTint="A6"/>
          <w:kern w:val="0"/>
          <w:sz w:val="22"/>
        </w:rPr>
        <w:t>Kidney Int. 2005; 68:</w:t>
      </w:r>
      <w:r w:rsidR="00E038E0" w:rsidRPr="00D774D4">
        <w:rPr>
          <w:rFonts w:ascii="ArialMT" w:hAnsi="ArialMT" w:cs="ArialMT"/>
          <w:color w:val="595959" w:themeColor="text1" w:themeTint="A6"/>
          <w:kern w:val="0"/>
          <w:sz w:val="22"/>
        </w:rPr>
        <w:t xml:space="preserve"> 1815-24.</w:t>
      </w:r>
      <w:proofErr w:type="gramEnd"/>
    </w:p>
    <w:sectPr w:rsidR="00E038E0" w:rsidRPr="00D774D4" w:rsidSect="000B22E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HeiStd-W3">
    <w:altName w:val="小狼毛趙佶S2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E2"/>
    <w:rsid w:val="000B22E2"/>
    <w:rsid w:val="001436C6"/>
    <w:rsid w:val="00243965"/>
    <w:rsid w:val="004121F1"/>
    <w:rsid w:val="006825F1"/>
    <w:rsid w:val="006E6021"/>
    <w:rsid w:val="007D3FF8"/>
    <w:rsid w:val="00893B95"/>
    <w:rsid w:val="00901224"/>
    <w:rsid w:val="009F4C70"/>
    <w:rsid w:val="00BB3052"/>
    <w:rsid w:val="00CA5751"/>
    <w:rsid w:val="00D774D4"/>
    <w:rsid w:val="00DB4E09"/>
    <w:rsid w:val="00E038E0"/>
    <w:rsid w:val="00F7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575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57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378</Words>
  <Characters>2158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ling_劉幼玲</dc:creator>
  <cp:lastModifiedBy>ling_劉幼玲</cp:lastModifiedBy>
  <cp:revision>14</cp:revision>
  <dcterms:created xsi:type="dcterms:W3CDTF">2017-01-09T04:25:00Z</dcterms:created>
  <dcterms:modified xsi:type="dcterms:W3CDTF">2017-01-09T08:38:00Z</dcterms:modified>
</cp:coreProperties>
</file>