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C62" w:rsidRPr="00E76F3C" w:rsidRDefault="0051020B" w:rsidP="0051020B">
      <w:pPr>
        <w:widowControl w:val="0"/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b/>
          <w:sz w:val="24"/>
          <w:szCs w:val="24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59264" behindDoc="1" locked="0" layoutInCell="0" allowOverlap="1" wp14:anchorId="0012738D" wp14:editId="5EE789F0">
            <wp:simplePos x="0" y="0"/>
            <wp:positionH relativeFrom="column">
              <wp:posOffset>4792345</wp:posOffset>
            </wp:positionH>
            <wp:positionV relativeFrom="paragraph">
              <wp:posOffset>-191770</wp:posOffset>
            </wp:positionV>
            <wp:extent cx="1241425" cy="127889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127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C62" w:rsidRPr="00E76F3C">
        <w:rPr>
          <w:rFonts w:ascii="新細明體" w:eastAsia="新細明體" w:hAnsi="Times New Roman" w:cs="新細明體" w:hint="eastAsia"/>
          <w:b/>
          <w:color w:val="006891"/>
          <w:sz w:val="40"/>
          <w:szCs w:val="40"/>
          <w:lang w:eastAsia="zh-TW"/>
        </w:rPr>
        <w:t>透析患者</w:t>
      </w:r>
      <w:proofErr w:type="gramStart"/>
      <w:r w:rsidR="00681C62" w:rsidRPr="00E76F3C">
        <w:rPr>
          <w:rFonts w:ascii="新細明體" w:eastAsia="新細明體" w:hAnsi="Times New Roman" w:cs="新細明體" w:hint="eastAsia"/>
          <w:b/>
          <w:color w:val="006891"/>
          <w:sz w:val="40"/>
          <w:szCs w:val="40"/>
          <w:lang w:eastAsia="zh-TW"/>
        </w:rPr>
        <w:t>使用管灌飲食</w:t>
      </w:r>
      <w:proofErr w:type="gramEnd"/>
      <w:r w:rsidR="00681C62" w:rsidRPr="00E76F3C">
        <w:rPr>
          <w:rFonts w:ascii="新細明體" w:eastAsia="新細明體" w:hAnsi="Times New Roman" w:cs="新細明體" w:hint="eastAsia"/>
          <w:b/>
          <w:color w:val="006891"/>
          <w:sz w:val="40"/>
          <w:szCs w:val="40"/>
          <w:lang w:eastAsia="zh-TW"/>
        </w:rPr>
        <w:t>常被諮詢的問題</w:t>
      </w:r>
    </w:p>
    <w:p w:rsidR="00681C62" w:rsidRPr="00E76F3C" w:rsidRDefault="00681C62" w:rsidP="0051020B">
      <w:pPr>
        <w:widowControl w:val="0"/>
        <w:autoSpaceDE w:val="0"/>
        <w:autoSpaceDN w:val="0"/>
        <w:adjustRightInd w:val="0"/>
        <w:spacing w:after="0" w:line="480" w:lineRule="exact"/>
        <w:ind w:right="110"/>
        <w:rPr>
          <w:rFonts w:ascii="Times New Roman" w:hAnsi="Times New Roman" w:cs="Times New Roman"/>
          <w:b/>
          <w:lang w:eastAsia="zh-TW"/>
        </w:rPr>
      </w:pPr>
      <w:r w:rsidRPr="00E76F3C">
        <w:rPr>
          <w:rFonts w:ascii="新細明體" w:eastAsia="新細明體" w:hAnsi="Times New Roman" w:cs="新細明體" w:hint="eastAsia"/>
          <w:b/>
          <w:lang w:eastAsia="zh-TW"/>
        </w:rPr>
        <w:t>腎臟科營養師　王倩雯</w:t>
      </w:r>
    </w:p>
    <w:p w:rsidR="0051020B" w:rsidRDefault="0051020B" w:rsidP="00A14507">
      <w:pPr>
        <w:widowControl w:val="0"/>
        <w:tabs>
          <w:tab w:val="left" w:pos="4900"/>
        </w:tabs>
        <w:autoSpaceDE w:val="0"/>
        <w:autoSpaceDN w:val="0"/>
        <w:adjustRightInd w:val="0"/>
        <w:spacing w:after="0" w:line="480" w:lineRule="exact"/>
        <w:rPr>
          <w:rFonts w:ascii="新細明體" w:eastAsia="新細明體" w:hAnsi="Times New Roman" w:cs="新細明體" w:hint="eastAsia"/>
          <w:b/>
          <w:bCs/>
          <w:color w:val="006891"/>
          <w:sz w:val="24"/>
          <w:szCs w:val="24"/>
          <w:lang w:eastAsia="zh-TW"/>
        </w:rPr>
      </w:pPr>
    </w:p>
    <w:p w:rsidR="00681C62" w:rsidRPr="003B6BD7" w:rsidRDefault="00681C62" w:rsidP="00A14507">
      <w:pPr>
        <w:widowControl w:val="0"/>
        <w:tabs>
          <w:tab w:val="left" w:pos="4900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b/>
          <w:sz w:val="24"/>
          <w:szCs w:val="24"/>
          <w:lang w:eastAsia="zh-TW"/>
        </w:rPr>
      </w:pPr>
      <w:r w:rsidRPr="003B6BD7">
        <w:rPr>
          <w:rFonts w:ascii="新細明體" w:eastAsia="新細明體" w:hAnsi="Times New Roman" w:cs="新細明體" w:hint="eastAsia"/>
          <w:b/>
          <w:bCs/>
          <w:color w:val="006891"/>
          <w:sz w:val="24"/>
          <w:szCs w:val="24"/>
          <w:lang w:eastAsia="zh-TW"/>
        </w:rPr>
        <w:t>個案</w:t>
      </w:r>
      <w:proofErr w:type="gramStart"/>
      <w:r w:rsidRPr="003B6BD7">
        <w:rPr>
          <w:rFonts w:ascii="新細明體" w:eastAsia="新細明體" w:hAnsi="Times New Roman" w:cs="新細明體" w:hint="eastAsia"/>
          <w:b/>
          <w:bCs/>
          <w:color w:val="006891"/>
          <w:sz w:val="24"/>
          <w:szCs w:val="24"/>
          <w:lang w:eastAsia="zh-TW"/>
        </w:rPr>
        <w:t>一</w:t>
      </w:r>
      <w:proofErr w:type="gramEnd"/>
      <w:r w:rsidRPr="003B6BD7">
        <w:rPr>
          <w:rFonts w:ascii="Times New Roman" w:hAnsi="Times New Roman" w:cs="Times New Roman"/>
          <w:b/>
          <w:sz w:val="24"/>
          <w:szCs w:val="24"/>
          <w:lang w:eastAsia="zh-TW"/>
        </w:rPr>
        <w:tab/>
      </w:r>
    </w:p>
    <w:p w:rsidR="003B6BD7" w:rsidRDefault="00681C62" w:rsidP="003B6BD7">
      <w:pPr>
        <w:widowControl w:val="0"/>
        <w:autoSpaceDE w:val="0"/>
        <w:autoSpaceDN w:val="0"/>
        <w:adjustRightInd w:val="0"/>
        <w:spacing w:after="0" w:line="480" w:lineRule="exact"/>
        <w:ind w:firstLineChars="200" w:firstLine="480"/>
        <w:rPr>
          <w:rFonts w:asciiTheme="majorEastAsia" w:eastAsiaTheme="majorEastAsia" w:hAnsiTheme="majorEastAsia" w:cs="Arial"/>
          <w:sz w:val="24"/>
          <w:szCs w:val="24"/>
          <w:lang w:eastAsia="zh-TW"/>
        </w:rPr>
      </w:pP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病人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：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陳奶奶是透析患者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陳奶奶的女兒擔心媽媽的營養狀況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詢問可以用每月秤量的</w:t>
      </w:r>
      <w:bookmarkStart w:id="0" w:name="_GoBack"/>
      <w:bookmarkEnd w:id="0"/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體重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來反應陳奶奶的營養情況嗎</w:t>
      </w:r>
      <w:r w:rsidRPr="009354D8">
        <w:rPr>
          <w:rFonts w:asciiTheme="majorEastAsia" w:eastAsiaTheme="majorEastAsia" w:hAnsiTheme="majorEastAsia" w:cs="Arial"/>
          <w:sz w:val="24"/>
          <w:szCs w:val="24"/>
          <w:lang w:eastAsia="zh-TW"/>
        </w:rPr>
        <w:t xml:space="preserve"> ?</w:t>
      </w:r>
    </w:p>
    <w:p w:rsidR="00681C62" w:rsidRPr="009354D8" w:rsidRDefault="00681C62" w:rsidP="003B6BD7">
      <w:pPr>
        <w:widowControl w:val="0"/>
        <w:autoSpaceDE w:val="0"/>
        <w:autoSpaceDN w:val="0"/>
        <w:adjustRightInd w:val="0"/>
        <w:spacing w:after="0" w:line="480" w:lineRule="exact"/>
        <w:ind w:firstLineChars="200" w:firstLine="480"/>
        <w:rPr>
          <w:rFonts w:asciiTheme="majorEastAsia" w:eastAsiaTheme="majorEastAsia" w:hAnsiTheme="majorEastAsia" w:cs="Times New Roman"/>
          <w:sz w:val="24"/>
          <w:szCs w:val="24"/>
          <w:lang w:eastAsia="zh-TW"/>
        </w:rPr>
      </w:pP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營養師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：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只秤體重無法完全反應陳奶奶營養狀況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需要再加上白蛋白來評估。</w:t>
      </w:r>
    </w:p>
    <w:p w:rsidR="00681C62" w:rsidRPr="009354D8" w:rsidRDefault="00681C62" w:rsidP="003B6BD7">
      <w:pPr>
        <w:widowControl w:val="0"/>
        <w:tabs>
          <w:tab w:val="left" w:pos="2734"/>
        </w:tabs>
        <w:autoSpaceDE w:val="0"/>
        <w:autoSpaceDN w:val="0"/>
        <w:adjustRightInd w:val="0"/>
        <w:spacing w:beforeLines="50" w:before="180" w:after="0" w:line="480" w:lineRule="exact"/>
        <w:ind w:firstLineChars="200" w:firstLine="480"/>
        <w:rPr>
          <w:rFonts w:asciiTheme="majorEastAsia" w:eastAsiaTheme="majorEastAsia" w:hAnsiTheme="majorEastAsia" w:cs="Times New Roman"/>
          <w:sz w:val="24"/>
          <w:szCs w:val="24"/>
          <w:lang w:eastAsia="zh-TW"/>
        </w:rPr>
      </w:pPr>
      <w:r w:rsidRPr="009354D8">
        <w:rPr>
          <w:rFonts w:asciiTheme="majorEastAsia" w:eastAsiaTheme="majorEastAsia" w:hAnsiTheme="majorEastAsia" w:cs="Calibri"/>
          <w:sz w:val="24"/>
          <w:szCs w:val="24"/>
          <w:lang w:eastAsia="zh-TW"/>
        </w:rPr>
        <w:t xml:space="preserve">1. 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秤體重只是營養評估的指標之一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一般人常會誤解透析患者的體重秤量方式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透析患者因腎功能衰退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所以通常尿量較少</w:t>
      </w:r>
      <w:proofErr w:type="gramStart"/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或是無尿量</w:t>
      </w:r>
      <w:proofErr w:type="gramEnd"/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導致身體的水排不出去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因此兩次透析間</w:t>
      </w:r>
      <w:r w:rsidRPr="009354D8">
        <w:rPr>
          <w:rFonts w:asciiTheme="majorEastAsia" w:eastAsiaTheme="majorEastAsia" w:hAnsiTheme="majorEastAsia" w:cs="Arial"/>
          <w:sz w:val="24"/>
          <w:szCs w:val="24"/>
          <w:lang w:eastAsia="zh-TW"/>
        </w:rPr>
        <w:t xml:space="preserve"> ( 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即每次洗腎前</w:t>
      </w:r>
      <w:r w:rsidRPr="009354D8">
        <w:rPr>
          <w:rFonts w:asciiTheme="majorEastAsia" w:eastAsiaTheme="majorEastAsia" w:hAnsiTheme="majorEastAsia" w:cs="Arial"/>
          <w:sz w:val="24"/>
          <w:szCs w:val="24"/>
          <w:lang w:eastAsia="zh-TW"/>
        </w:rPr>
        <w:t xml:space="preserve"> ) </w:t>
      </w:r>
      <w:proofErr w:type="gramStart"/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秤得的</w:t>
      </w:r>
      <w:proofErr w:type="gramEnd"/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體重不是真正的體重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建議以洗腎後的體重</w:t>
      </w:r>
      <w:r w:rsidRPr="009354D8">
        <w:rPr>
          <w:rFonts w:asciiTheme="majorEastAsia" w:eastAsiaTheme="majorEastAsia" w:hAnsiTheme="majorEastAsia" w:cs="Arial"/>
          <w:sz w:val="24"/>
          <w:szCs w:val="24"/>
          <w:lang w:eastAsia="zh-TW"/>
        </w:rPr>
        <w:t xml:space="preserve"> ( 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又稱為乾體重</w:t>
      </w:r>
      <w:r w:rsidRPr="009354D8">
        <w:rPr>
          <w:rFonts w:asciiTheme="majorEastAsia" w:eastAsiaTheme="majorEastAsia" w:hAnsiTheme="majorEastAsia" w:cs="Arial"/>
          <w:sz w:val="24"/>
          <w:szCs w:val="24"/>
          <w:lang w:eastAsia="zh-TW"/>
        </w:rPr>
        <w:t xml:space="preserve"> )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為基準來評估。</w:t>
      </w:r>
      <w:r w:rsidRPr="009354D8">
        <w:rPr>
          <w:rFonts w:asciiTheme="majorEastAsia" w:eastAsiaTheme="majorEastAsia" w:hAnsiTheme="majorEastAsia" w:cs="Times New Roman"/>
          <w:sz w:val="24"/>
          <w:szCs w:val="24"/>
          <w:lang w:eastAsia="zh-TW"/>
        </w:rPr>
        <w:tab/>
      </w:r>
    </w:p>
    <w:p w:rsidR="00681C62" w:rsidRPr="009354D8" w:rsidRDefault="00681C62" w:rsidP="003B6BD7">
      <w:pPr>
        <w:widowControl w:val="0"/>
        <w:tabs>
          <w:tab w:val="left" w:pos="4462"/>
        </w:tabs>
        <w:autoSpaceDE w:val="0"/>
        <w:autoSpaceDN w:val="0"/>
        <w:adjustRightInd w:val="0"/>
        <w:spacing w:beforeLines="50" w:before="180" w:after="0" w:line="480" w:lineRule="exact"/>
        <w:ind w:firstLineChars="200" w:firstLine="480"/>
        <w:rPr>
          <w:rFonts w:asciiTheme="majorEastAsia" w:eastAsiaTheme="majorEastAsia" w:hAnsiTheme="majorEastAsia" w:cs="Times New Roman"/>
          <w:sz w:val="24"/>
          <w:szCs w:val="24"/>
          <w:lang w:eastAsia="zh-TW"/>
        </w:rPr>
      </w:pPr>
      <w:r w:rsidRPr="009354D8">
        <w:rPr>
          <w:rFonts w:asciiTheme="majorEastAsia" w:eastAsiaTheme="majorEastAsia" w:hAnsiTheme="majorEastAsia" w:cs="Calibri"/>
          <w:sz w:val="24"/>
          <w:szCs w:val="24"/>
          <w:lang w:eastAsia="zh-TW"/>
        </w:rPr>
        <w:t xml:space="preserve">2. 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評估營養方面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每月會以洗腎室抽血的白蛋白做為營養的參考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陳奶奶有糖尿病而且已</w:t>
      </w:r>
      <w:r w:rsidRPr="009354D8">
        <w:rPr>
          <w:rFonts w:asciiTheme="majorEastAsia" w:eastAsiaTheme="majorEastAsia" w:hAnsiTheme="majorEastAsia" w:cs="Arial"/>
          <w:sz w:val="24"/>
          <w:szCs w:val="24"/>
          <w:lang w:eastAsia="zh-TW"/>
        </w:rPr>
        <w:t xml:space="preserve">80 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歲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其標準可稍微放寬至白蛋白</w:t>
      </w:r>
      <w:r w:rsidR="00A14507">
        <w:rPr>
          <w:rFonts w:asciiTheme="majorEastAsia" w:eastAsiaTheme="majorEastAsia" w:hAnsiTheme="majorEastAsia" w:cs="Arial"/>
          <w:sz w:val="24"/>
          <w:szCs w:val="24"/>
          <w:lang w:eastAsia="zh-TW"/>
        </w:rPr>
        <w:t>3.5 g/</w:t>
      </w:r>
      <w:proofErr w:type="spellStart"/>
      <w:r w:rsidR="00A14507">
        <w:rPr>
          <w:rFonts w:asciiTheme="majorEastAsia" w:eastAsiaTheme="majorEastAsia" w:hAnsiTheme="majorEastAsia" w:cs="Arial"/>
          <w:sz w:val="24"/>
          <w:szCs w:val="24"/>
          <w:lang w:eastAsia="zh-TW"/>
        </w:rPr>
        <w:t>dL</w:t>
      </w:r>
      <w:proofErr w:type="spellEnd"/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以上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但若不是高齡者則仍建議白蛋白在</w:t>
      </w:r>
      <w:r w:rsidR="00A14507">
        <w:rPr>
          <w:rFonts w:asciiTheme="majorEastAsia" w:eastAsiaTheme="majorEastAsia" w:hAnsiTheme="majorEastAsia" w:cs="Arial"/>
          <w:sz w:val="24"/>
          <w:szCs w:val="24"/>
          <w:lang w:eastAsia="zh-TW"/>
        </w:rPr>
        <w:t>4.0</w:t>
      </w:r>
      <w:r w:rsidRPr="009354D8">
        <w:rPr>
          <w:rFonts w:asciiTheme="majorEastAsia" w:eastAsiaTheme="majorEastAsia" w:hAnsiTheme="majorEastAsia" w:cs="Arial"/>
          <w:sz w:val="24"/>
          <w:szCs w:val="24"/>
          <w:lang w:eastAsia="zh-TW"/>
        </w:rPr>
        <w:t>g/</w:t>
      </w:r>
      <w:proofErr w:type="spellStart"/>
      <w:r w:rsidRPr="009354D8">
        <w:rPr>
          <w:rFonts w:asciiTheme="majorEastAsia" w:eastAsiaTheme="majorEastAsia" w:hAnsiTheme="majorEastAsia" w:cs="Arial"/>
          <w:sz w:val="24"/>
          <w:szCs w:val="24"/>
          <w:lang w:eastAsia="zh-TW"/>
        </w:rPr>
        <w:t>dL</w:t>
      </w:r>
      <w:proofErr w:type="spellEnd"/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以上。腎友若營養狀況不佳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透析時也比較容易掉血壓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且免疫力較差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較容易會有感冒、感染、出入院的機會也比較大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研究統計顯示白蛋白低者死亡率也較高。</w:t>
      </w:r>
    </w:p>
    <w:p w:rsidR="00681C62" w:rsidRPr="009354D8" w:rsidRDefault="00681C62" w:rsidP="003B6BD7">
      <w:pPr>
        <w:widowControl w:val="0"/>
        <w:tabs>
          <w:tab w:val="left" w:pos="4900"/>
        </w:tabs>
        <w:autoSpaceDE w:val="0"/>
        <w:autoSpaceDN w:val="0"/>
        <w:adjustRightInd w:val="0"/>
        <w:spacing w:beforeLines="100" w:before="360" w:after="0" w:line="480" w:lineRule="exact"/>
        <w:rPr>
          <w:rFonts w:asciiTheme="majorEastAsia" w:eastAsiaTheme="majorEastAsia" w:hAnsiTheme="majorEastAsia" w:cs="Times New Roman"/>
          <w:sz w:val="24"/>
          <w:szCs w:val="24"/>
          <w:lang w:eastAsia="zh-TW"/>
        </w:rPr>
      </w:pPr>
      <w:r w:rsidRPr="009354D8">
        <w:rPr>
          <w:rFonts w:asciiTheme="majorEastAsia" w:eastAsiaTheme="majorEastAsia" w:hAnsiTheme="majorEastAsia" w:cs="新細明體" w:hint="eastAsia"/>
          <w:b/>
          <w:bCs/>
          <w:color w:val="006891"/>
          <w:sz w:val="24"/>
          <w:szCs w:val="24"/>
          <w:lang w:eastAsia="zh-TW"/>
        </w:rPr>
        <w:t>個案二</w:t>
      </w:r>
    </w:p>
    <w:p w:rsidR="00681C62" w:rsidRPr="009354D8" w:rsidRDefault="00681C62" w:rsidP="003B6BD7">
      <w:pPr>
        <w:widowControl w:val="0"/>
        <w:autoSpaceDE w:val="0"/>
        <w:autoSpaceDN w:val="0"/>
        <w:adjustRightInd w:val="0"/>
        <w:spacing w:after="0" w:line="480" w:lineRule="exact"/>
        <w:ind w:firstLineChars="200" w:firstLine="480"/>
        <w:rPr>
          <w:rFonts w:asciiTheme="majorEastAsia" w:eastAsiaTheme="majorEastAsia" w:hAnsiTheme="majorEastAsia" w:cs="Times New Roman"/>
          <w:sz w:val="24"/>
          <w:szCs w:val="24"/>
          <w:lang w:eastAsia="zh-TW"/>
        </w:rPr>
      </w:pP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病人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：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王爺爺是鼻</w:t>
      </w:r>
      <w:proofErr w:type="gramStart"/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胃管灌食</w:t>
      </w:r>
      <w:proofErr w:type="gramEnd"/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的透析患者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已沒有尿液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使用自然</w:t>
      </w:r>
      <w:proofErr w:type="gramStart"/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食物攪加太</w:t>
      </w:r>
      <w:proofErr w:type="gramEnd"/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多</w:t>
      </w:r>
      <w:r w:rsidRPr="009354D8">
        <w:rPr>
          <w:rFonts w:asciiTheme="majorEastAsia" w:eastAsiaTheme="majorEastAsia" w:hAnsiTheme="majorEastAsia" w:cs="SimSun"/>
          <w:sz w:val="24"/>
          <w:szCs w:val="24"/>
          <w:lang w:eastAsia="zh-TW"/>
        </w:rPr>
        <w:t xml:space="preserve"> </w:t>
      </w:r>
      <w:r w:rsidRPr="009354D8">
        <w:rPr>
          <w:rFonts w:asciiTheme="majorEastAsia" w:eastAsiaTheme="majorEastAsia" w:hAnsiTheme="majorEastAsia" w:cs="Arial"/>
          <w:sz w:val="24"/>
          <w:szCs w:val="24"/>
          <w:lang w:eastAsia="zh-TW"/>
        </w:rPr>
        <w:t>(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二天增加超過</w:t>
      </w:r>
      <w:r w:rsidRPr="009354D8">
        <w:rPr>
          <w:rFonts w:asciiTheme="majorEastAsia" w:eastAsiaTheme="majorEastAsia" w:hAnsiTheme="majorEastAsia" w:cs="Arial"/>
          <w:sz w:val="24"/>
          <w:szCs w:val="24"/>
          <w:lang w:eastAsia="zh-TW"/>
        </w:rPr>
        <w:t>3.5kg)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透析時</w:t>
      </w:r>
      <w:r w:rsidRPr="009354D8">
        <w:rPr>
          <w:rFonts w:asciiTheme="majorEastAsia" w:eastAsiaTheme="majorEastAsia" w:hAnsiTheme="majorEastAsia" w:cs="SimSun"/>
          <w:sz w:val="24"/>
          <w:szCs w:val="24"/>
          <w:lang w:eastAsia="zh-TW"/>
        </w:rPr>
        <w:t xml:space="preserve"> 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經常發生低血壓情形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因此每次都很難脫掉增加水量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王爺爺適合自然攪打配方嗎</w:t>
      </w:r>
      <w:r w:rsidRPr="009354D8">
        <w:rPr>
          <w:rFonts w:asciiTheme="majorEastAsia" w:eastAsiaTheme="majorEastAsia" w:hAnsiTheme="majorEastAsia" w:cs="SimSun"/>
          <w:sz w:val="24"/>
          <w:szCs w:val="24"/>
          <w:lang w:eastAsia="zh-TW"/>
        </w:rPr>
        <w:t xml:space="preserve"> </w:t>
      </w:r>
      <w:r w:rsidRPr="009354D8">
        <w:rPr>
          <w:rFonts w:asciiTheme="majorEastAsia" w:eastAsiaTheme="majorEastAsia" w:hAnsiTheme="majorEastAsia" w:cs="Arial"/>
          <w:sz w:val="24"/>
          <w:szCs w:val="24"/>
          <w:lang w:eastAsia="zh-TW"/>
        </w:rPr>
        <w:t>?</w:t>
      </w:r>
    </w:p>
    <w:p w:rsidR="00681C62" w:rsidRPr="009354D8" w:rsidRDefault="00681C62" w:rsidP="003B6BD7">
      <w:pPr>
        <w:widowControl w:val="0"/>
        <w:tabs>
          <w:tab w:val="left" w:pos="5340"/>
        </w:tabs>
        <w:autoSpaceDE w:val="0"/>
        <w:autoSpaceDN w:val="0"/>
        <w:adjustRightInd w:val="0"/>
        <w:spacing w:beforeLines="50" w:before="180" w:after="0" w:line="480" w:lineRule="exact"/>
        <w:ind w:firstLineChars="200" w:firstLine="480"/>
        <w:rPr>
          <w:rFonts w:asciiTheme="majorEastAsia" w:eastAsiaTheme="majorEastAsia" w:hAnsiTheme="majorEastAsia" w:cs="Times New Roman"/>
          <w:sz w:val="24"/>
          <w:szCs w:val="24"/>
          <w:lang w:eastAsia="zh-TW"/>
        </w:rPr>
      </w:pP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營養師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：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王爺爺是透析患者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因為要限制水分、磷、鉀的攝取量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所以自然攪打較不適用。</w:t>
      </w:r>
    </w:p>
    <w:p w:rsidR="00681C62" w:rsidRPr="009354D8" w:rsidRDefault="00681C62" w:rsidP="009354D8">
      <w:pPr>
        <w:widowControl w:val="0"/>
        <w:autoSpaceDE w:val="0"/>
        <w:autoSpaceDN w:val="0"/>
        <w:adjustRightInd w:val="0"/>
        <w:spacing w:after="0" w:line="480" w:lineRule="exact"/>
        <w:rPr>
          <w:rFonts w:asciiTheme="majorEastAsia" w:eastAsiaTheme="majorEastAsia" w:hAnsiTheme="majorEastAsia" w:cs="Times New Roman"/>
          <w:sz w:val="24"/>
          <w:szCs w:val="24"/>
          <w:lang w:eastAsia="zh-TW"/>
        </w:rPr>
      </w:pP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透析患者較不適合自然攪打配方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原因如下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：</w:t>
      </w:r>
    </w:p>
    <w:p w:rsidR="00681C62" w:rsidRPr="009354D8" w:rsidRDefault="00681C62" w:rsidP="003B6BD7">
      <w:pPr>
        <w:widowControl w:val="0"/>
        <w:tabs>
          <w:tab w:val="left" w:pos="5340"/>
        </w:tabs>
        <w:autoSpaceDE w:val="0"/>
        <w:autoSpaceDN w:val="0"/>
        <w:adjustRightInd w:val="0"/>
        <w:spacing w:beforeLines="50" w:before="180" w:after="0" w:line="480" w:lineRule="exact"/>
        <w:ind w:firstLineChars="200" w:firstLine="480"/>
        <w:rPr>
          <w:rFonts w:asciiTheme="majorEastAsia" w:eastAsiaTheme="majorEastAsia" w:hAnsiTheme="majorEastAsia" w:cs="MS PGothic"/>
          <w:sz w:val="24"/>
          <w:szCs w:val="24"/>
          <w:lang w:eastAsia="zh-TW"/>
        </w:rPr>
      </w:pPr>
      <w:r w:rsidRPr="009354D8">
        <w:rPr>
          <w:rFonts w:asciiTheme="majorEastAsia" w:eastAsiaTheme="majorEastAsia" w:hAnsiTheme="majorEastAsia" w:cs="Calibri"/>
          <w:sz w:val="24"/>
          <w:szCs w:val="24"/>
          <w:lang w:eastAsia="zh-TW"/>
        </w:rPr>
        <w:t xml:space="preserve">1. 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限制水分攝取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：</w:t>
      </w:r>
    </w:p>
    <w:p w:rsidR="00681C62" w:rsidRPr="009354D8" w:rsidRDefault="00681C62" w:rsidP="003B6BD7">
      <w:pPr>
        <w:widowControl w:val="0"/>
        <w:tabs>
          <w:tab w:val="left" w:pos="5340"/>
        </w:tabs>
        <w:autoSpaceDE w:val="0"/>
        <w:autoSpaceDN w:val="0"/>
        <w:adjustRightInd w:val="0"/>
        <w:spacing w:after="0" w:line="480" w:lineRule="exact"/>
        <w:ind w:firstLineChars="200" w:firstLine="480"/>
        <w:rPr>
          <w:rFonts w:asciiTheme="majorEastAsia" w:eastAsiaTheme="majorEastAsia" w:hAnsiTheme="majorEastAsia" w:cs="MS PGothic"/>
          <w:sz w:val="24"/>
          <w:szCs w:val="24"/>
          <w:lang w:eastAsia="zh-TW"/>
        </w:rPr>
      </w:pP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因透析患者需要限水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一般是兩次透析間體重增加不可超過乾體重的</w:t>
      </w:r>
      <w:r w:rsidRPr="009354D8">
        <w:rPr>
          <w:rFonts w:asciiTheme="majorEastAsia" w:eastAsiaTheme="majorEastAsia" w:hAnsiTheme="majorEastAsia" w:cs="Arial"/>
          <w:sz w:val="24"/>
          <w:szCs w:val="24"/>
          <w:lang w:eastAsia="zh-TW"/>
        </w:rPr>
        <w:t>5%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為原則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舉例來說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：</w:t>
      </w:r>
    </w:p>
    <w:p w:rsidR="00681C62" w:rsidRPr="009354D8" w:rsidRDefault="00681C62" w:rsidP="003B6BD7">
      <w:pPr>
        <w:widowControl w:val="0"/>
        <w:tabs>
          <w:tab w:val="left" w:pos="5340"/>
        </w:tabs>
        <w:autoSpaceDE w:val="0"/>
        <w:autoSpaceDN w:val="0"/>
        <w:adjustRightInd w:val="0"/>
        <w:spacing w:after="0" w:line="480" w:lineRule="exact"/>
        <w:ind w:firstLineChars="200" w:firstLine="480"/>
        <w:rPr>
          <w:rFonts w:asciiTheme="majorEastAsia" w:eastAsiaTheme="majorEastAsia" w:hAnsiTheme="majorEastAsia" w:cs="SimSun"/>
          <w:sz w:val="24"/>
          <w:szCs w:val="24"/>
          <w:lang w:eastAsia="zh-TW"/>
        </w:rPr>
      </w:pP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✽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王爺爺乾體重</w:t>
      </w:r>
      <w:r w:rsidRPr="009354D8">
        <w:rPr>
          <w:rFonts w:asciiTheme="majorEastAsia" w:eastAsiaTheme="majorEastAsia" w:hAnsiTheme="majorEastAsia" w:cs="Arial"/>
          <w:sz w:val="24"/>
          <w:szCs w:val="24"/>
          <w:lang w:eastAsia="zh-TW"/>
        </w:rPr>
        <w:t>60kg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每次可透析出來的水重上限為</w:t>
      </w:r>
      <w:r w:rsidRPr="009354D8">
        <w:rPr>
          <w:rFonts w:asciiTheme="majorEastAsia" w:eastAsiaTheme="majorEastAsia" w:hAnsiTheme="majorEastAsia" w:cs="Arial"/>
          <w:sz w:val="24"/>
          <w:szCs w:val="24"/>
          <w:lang w:eastAsia="zh-TW"/>
        </w:rPr>
        <w:t>60kg X 5%=3kg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兩天可攝取的水分不可超過</w:t>
      </w:r>
      <w:r w:rsidRPr="009354D8">
        <w:rPr>
          <w:rFonts w:asciiTheme="majorEastAsia" w:eastAsiaTheme="majorEastAsia" w:hAnsiTheme="majorEastAsia" w:cs="Arial"/>
          <w:sz w:val="24"/>
          <w:szCs w:val="24"/>
          <w:lang w:eastAsia="zh-TW"/>
        </w:rPr>
        <w:t>3kg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自然攪打與商業配方相比較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會較濃稠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水分較多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通常一餐的含水量為</w:t>
      </w:r>
      <w:r w:rsidRPr="009354D8">
        <w:rPr>
          <w:rFonts w:asciiTheme="majorEastAsia" w:eastAsiaTheme="majorEastAsia" w:hAnsiTheme="majorEastAsia" w:cs="Arial"/>
          <w:sz w:val="24"/>
          <w:szCs w:val="24"/>
          <w:lang w:eastAsia="zh-TW"/>
        </w:rPr>
        <w:t>300-400cc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若一天要灌</w:t>
      </w:r>
      <w:r w:rsidR="00A14507">
        <w:rPr>
          <w:rFonts w:asciiTheme="majorEastAsia" w:eastAsiaTheme="majorEastAsia" w:hAnsiTheme="majorEastAsia" w:cs="Arial"/>
          <w:sz w:val="24"/>
          <w:szCs w:val="24"/>
          <w:lang w:eastAsia="zh-TW"/>
        </w:rPr>
        <w:t>5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餐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由自然攪打的水量就會高達</w:t>
      </w:r>
      <w:r w:rsidRPr="009354D8">
        <w:rPr>
          <w:rFonts w:asciiTheme="majorEastAsia" w:eastAsiaTheme="majorEastAsia" w:hAnsiTheme="majorEastAsia" w:cs="Arial"/>
          <w:sz w:val="24"/>
          <w:szCs w:val="24"/>
          <w:lang w:eastAsia="zh-TW"/>
        </w:rPr>
        <w:t>1500-2000 cc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容易超過水份能攝取的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lastRenderedPageBreak/>
        <w:t>上限。</w:t>
      </w:r>
    </w:p>
    <w:p w:rsidR="00681C62" w:rsidRPr="009354D8" w:rsidRDefault="00681C62" w:rsidP="003B6BD7">
      <w:pPr>
        <w:widowControl w:val="0"/>
        <w:tabs>
          <w:tab w:val="left" w:pos="5340"/>
        </w:tabs>
        <w:autoSpaceDE w:val="0"/>
        <w:autoSpaceDN w:val="0"/>
        <w:adjustRightInd w:val="0"/>
        <w:spacing w:after="0" w:line="480" w:lineRule="exact"/>
        <w:ind w:firstLineChars="200" w:firstLine="480"/>
        <w:rPr>
          <w:rFonts w:asciiTheme="majorEastAsia" w:eastAsiaTheme="majorEastAsia" w:hAnsiTheme="majorEastAsia" w:cs="SimSun"/>
          <w:sz w:val="24"/>
          <w:szCs w:val="24"/>
          <w:lang w:eastAsia="zh-TW"/>
        </w:rPr>
      </w:pP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✽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身上堆積過多的水分</w:t>
      </w:r>
      <w:r w:rsidR="00A14507">
        <w:rPr>
          <w:rFonts w:asciiTheme="majorEastAsia" w:eastAsiaTheme="majorEastAsia" w:hAnsiTheme="majorEastAsia" w:cs="Arial"/>
          <w:sz w:val="24"/>
          <w:szCs w:val="24"/>
          <w:lang w:eastAsia="zh-TW"/>
        </w:rPr>
        <w:t>,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會造成水腫、肺積水的問題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再加上每次體重增加多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透析需脫掉較多水分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容易發生低血壓、抽筋的情形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長期下來亦會造成心臟負擔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嚴重者易造成心衰竭。為了控制水分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自然攪打配方不適合透析患者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需要使用商業配方才能達到限水的要求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商業配方每日灌食</w:t>
      </w:r>
      <w:r w:rsidR="00A14507">
        <w:rPr>
          <w:rFonts w:asciiTheme="majorEastAsia" w:eastAsiaTheme="majorEastAsia" w:hAnsiTheme="majorEastAsia" w:cs="Arial"/>
          <w:sz w:val="24"/>
          <w:szCs w:val="24"/>
          <w:lang w:eastAsia="zh-TW"/>
        </w:rPr>
        <w:t>1500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大卡即達到一般人體所需足夠的蛋白質、維生素、礦物質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腎友可請營養師依自己的身高體重與抽血報告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搭配適合的商業配方與用量。</w:t>
      </w:r>
    </w:p>
    <w:p w:rsidR="00681C62" w:rsidRPr="009354D8" w:rsidRDefault="00681C62" w:rsidP="003B6BD7">
      <w:pPr>
        <w:widowControl w:val="0"/>
        <w:tabs>
          <w:tab w:val="left" w:pos="5340"/>
        </w:tabs>
        <w:autoSpaceDE w:val="0"/>
        <w:autoSpaceDN w:val="0"/>
        <w:adjustRightInd w:val="0"/>
        <w:spacing w:beforeLines="50" w:before="180" w:after="0" w:line="480" w:lineRule="exact"/>
        <w:ind w:firstLineChars="200" w:firstLine="480"/>
        <w:rPr>
          <w:rFonts w:asciiTheme="majorEastAsia" w:eastAsiaTheme="majorEastAsia" w:hAnsiTheme="majorEastAsia" w:cs="MS PGothic"/>
          <w:sz w:val="24"/>
          <w:szCs w:val="24"/>
          <w:lang w:eastAsia="zh-TW"/>
        </w:rPr>
      </w:pPr>
      <w:r w:rsidRPr="009354D8">
        <w:rPr>
          <w:rFonts w:asciiTheme="majorEastAsia" w:eastAsiaTheme="majorEastAsia" w:hAnsiTheme="majorEastAsia" w:cs="Calibri"/>
          <w:sz w:val="24"/>
          <w:szCs w:val="24"/>
          <w:lang w:eastAsia="zh-TW"/>
        </w:rPr>
        <w:t xml:space="preserve">2. 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限制鉀攝取量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：</w:t>
      </w:r>
    </w:p>
    <w:p w:rsidR="00681C62" w:rsidRPr="009354D8" w:rsidRDefault="00681C62" w:rsidP="003B6BD7">
      <w:pPr>
        <w:widowControl w:val="0"/>
        <w:tabs>
          <w:tab w:val="left" w:pos="5340"/>
        </w:tabs>
        <w:autoSpaceDE w:val="0"/>
        <w:autoSpaceDN w:val="0"/>
        <w:adjustRightInd w:val="0"/>
        <w:spacing w:after="0" w:line="480" w:lineRule="exact"/>
        <w:ind w:firstLineChars="200" w:firstLine="480"/>
        <w:rPr>
          <w:rFonts w:asciiTheme="majorEastAsia" w:eastAsiaTheme="majorEastAsia" w:hAnsiTheme="majorEastAsia" w:cs="SimSun"/>
          <w:sz w:val="24"/>
          <w:szCs w:val="24"/>
          <w:lang w:eastAsia="zh-TW"/>
        </w:rPr>
      </w:pP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透析患者需要限鉀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若要使用自然攪打配方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生的食物鉀含量都很高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所以全部食物建議都要先燙</w:t>
      </w:r>
      <w:proofErr w:type="gramStart"/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煮讓鉀溶</w:t>
      </w:r>
      <w:proofErr w:type="gramEnd"/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於湯汁中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去掉</w:t>
      </w:r>
      <w:proofErr w:type="gramStart"/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湯汁後</w:t>
      </w:r>
      <w:proofErr w:type="gramEnd"/>
      <w:r w:rsidR="00A14507">
        <w:rPr>
          <w:rFonts w:asciiTheme="majorEastAsia" w:eastAsiaTheme="majorEastAsia" w:hAnsiTheme="majorEastAsia" w:cs="Arial"/>
          <w:sz w:val="24"/>
          <w:szCs w:val="24"/>
          <w:lang w:eastAsia="zh-TW"/>
        </w:rPr>
        <w:t xml:space="preserve"> (</w:t>
      </w:r>
      <w:proofErr w:type="gramStart"/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因湯汁</w:t>
      </w:r>
      <w:proofErr w:type="gramEnd"/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鉀含量高</w:t>
      </w:r>
      <w:r w:rsidRPr="009354D8">
        <w:rPr>
          <w:rFonts w:asciiTheme="majorEastAsia" w:eastAsiaTheme="majorEastAsia" w:hAnsiTheme="majorEastAsia" w:cs="Arial"/>
          <w:sz w:val="24"/>
          <w:szCs w:val="24"/>
          <w:lang w:eastAsia="zh-TW"/>
        </w:rPr>
        <w:t>)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再加入清水用果汁機攪打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鉀離子才不會過量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還要搭配單體商業配方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如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：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高蛋白粉末</w:t>
      </w:r>
      <w:r w:rsidR="00A14507">
        <w:rPr>
          <w:rFonts w:asciiTheme="majorEastAsia" w:eastAsiaTheme="majorEastAsia" w:hAnsiTheme="majorEastAsia" w:cs="Arial"/>
          <w:sz w:val="24"/>
          <w:szCs w:val="24"/>
          <w:lang w:eastAsia="zh-TW"/>
        </w:rPr>
        <w:t xml:space="preserve"> (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建議來源</w:t>
      </w:r>
      <w:proofErr w:type="gramStart"/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為乳清</w:t>
      </w:r>
      <w:proofErr w:type="gramEnd"/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或分離黃豆蛋白</w:t>
      </w:r>
      <w:r w:rsidRPr="009354D8">
        <w:rPr>
          <w:rFonts w:asciiTheme="majorEastAsia" w:eastAsiaTheme="majorEastAsia" w:hAnsiTheme="majorEastAsia" w:cs="Arial"/>
          <w:sz w:val="24"/>
          <w:szCs w:val="24"/>
          <w:lang w:eastAsia="zh-TW"/>
        </w:rPr>
        <w:t xml:space="preserve">) 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與</w:t>
      </w:r>
      <w:proofErr w:type="gramStart"/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糖飴或多</w:t>
      </w:r>
      <w:proofErr w:type="gramEnd"/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卡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增加蛋白質與熱量密度並減少濃稠度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因為以上製作過程較繁雜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建議照顧者請營養師指導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才容易達到一天所需要建議量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如果用商業配方較省時。</w:t>
      </w:r>
    </w:p>
    <w:p w:rsidR="00681C62" w:rsidRPr="009354D8" w:rsidRDefault="00681C62" w:rsidP="003B6BD7">
      <w:pPr>
        <w:widowControl w:val="0"/>
        <w:tabs>
          <w:tab w:val="left" w:pos="5340"/>
        </w:tabs>
        <w:autoSpaceDE w:val="0"/>
        <w:autoSpaceDN w:val="0"/>
        <w:adjustRightInd w:val="0"/>
        <w:spacing w:beforeLines="50" w:before="180" w:after="0" w:line="480" w:lineRule="exact"/>
        <w:ind w:firstLineChars="200" w:firstLine="480"/>
        <w:rPr>
          <w:rFonts w:asciiTheme="majorEastAsia" w:eastAsiaTheme="majorEastAsia" w:hAnsiTheme="majorEastAsia" w:cs="MS PGothic"/>
          <w:sz w:val="24"/>
          <w:szCs w:val="24"/>
          <w:lang w:eastAsia="zh-TW"/>
        </w:rPr>
      </w:pPr>
      <w:r w:rsidRPr="009354D8">
        <w:rPr>
          <w:rFonts w:asciiTheme="majorEastAsia" w:eastAsiaTheme="majorEastAsia" w:hAnsiTheme="majorEastAsia" w:cs="Calibri"/>
          <w:sz w:val="24"/>
          <w:szCs w:val="24"/>
        </w:rPr>
        <w:t xml:space="preserve">3. </w:t>
      </w:r>
      <w:proofErr w:type="spellStart"/>
      <w:r w:rsidRPr="009354D8">
        <w:rPr>
          <w:rFonts w:asciiTheme="majorEastAsia" w:eastAsiaTheme="majorEastAsia" w:hAnsiTheme="majorEastAsia" w:cs="SimSun" w:hint="eastAsia"/>
          <w:sz w:val="24"/>
          <w:szCs w:val="24"/>
        </w:rPr>
        <w:t>限制磷攝取量</w:t>
      </w:r>
      <w:proofErr w:type="spellEnd"/>
      <w:r w:rsidRPr="009354D8">
        <w:rPr>
          <w:rFonts w:asciiTheme="majorEastAsia" w:eastAsiaTheme="majorEastAsia" w:hAnsiTheme="majorEastAsia" w:cs="MS PGothic" w:hint="eastAsia"/>
          <w:sz w:val="24"/>
          <w:szCs w:val="24"/>
        </w:rPr>
        <w:t>：</w:t>
      </w:r>
    </w:p>
    <w:p w:rsidR="00681C62" w:rsidRPr="009354D8" w:rsidRDefault="00681C62" w:rsidP="003B6BD7">
      <w:pPr>
        <w:widowControl w:val="0"/>
        <w:tabs>
          <w:tab w:val="left" w:pos="5340"/>
        </w:tabs>
        <w:autoSpaceDE w:val="0"/>
        <w:autoSpaceDN w:val="0"/>
        <w:adjustRightInd w:val="0"/>
        <w:spacing w:after="0" w:line="480" w:lineRule="exact"/>
        <w:ind w:firstLineChars="200" w:firstLine="480"/>
        <w:rPr>
          <w:rFonts w:asciiTheme="majorEastAsia" w:eastAsiaTheme="majorEastAsia" w:hAnsiTheme="majorEastAsia" w:cs="SimSun"/>
          <w:sz w:val="24"/>
          <w:szCs w:val="24"/>
          <w:lang w:eastAsia="zh-TW"/>
        </w:rPr>
      </w:pP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自然攪打使用的是天然食物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磷含量較高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需要</w:t>
      </w:r>
      <w:proofErr w:type="gramStart"/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搭配磷結合劑</w:t>
      </w:r>
      <w:proofErr w:type="gramEnd"/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攪打使用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避免血磷過高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相較之下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經過特殊處理</w:t>
      </w:r>
      <w:proofErr w:type="gramStart"/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的管灌商業</w:t>
      </w:r>
      <w:proofErr w:type="gramEnd"/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配方其磷含量較低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對</w:t>
      </w:r>
      <w:proofErr w:type="gramStart"/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血磷的影響</w:t>
      </w:r>
      <w:proofErr w:type="gramEnd"/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會比自然</w:t>
      </w:r>
      <w:proofErr w:type="gramStart"/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攪打配方小得</w:t>
      </w:r>
      <w:proofErr w:type="gramEnd"/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多。</w:t>
      </w:r>
    </w:p>
    <w:p w:rsidR="00681C62" w:rsidRPr="009354D8" w:rsidRDefault="00681C62" w:rsidP="003B6BD7">
      <w:pPr>
        <w:widowControl w:val="0"/>
        <w:tabs>
          <w:tab w:val="left" w:pos="5340"/>
        </w:tabs>
        <w:autoSpaceDE w:val="0"/>
        <w:autoSpaceDN w:val="0"/>
        <w:adjustRightInd w:val="0"/>
        <w:spacing w:beforeLines="100" w:before="360" w:after="0" w:line="480" w:lineRule="exact"/>
        <w:rPr>
          <w:rFonts w:asciiTheme="majorEastAsia" w:eastAsiaTheme="majorEastAsia" w:hAnsiTheme="majorEastAsia" w:cs="新細明體"/>
          <w:b/>
          <w:bCs/>
          <w:color w:val="006891"/>
          <w:sz w:val="24"/>
          <w:szCs w:val="24"/>
          <w:lang w:eastAsia="zh-TW"/>
        </w:rPr>
      </w:pPr>
      <w:r w:rsidRPr="009354D8">
        <w:rPr>
          <w:rFonts w:asciiTheme="majorEastAsia" w:eastAsiaTheme="majorEastAsia" w:hAnsiTheme="majorEastAsia" w:cs="新細明體" w:hint="eastAsia"/>
          <w:b/>
          <w:bCs/>
          <w:color w:val="006891"/>
          <w:sz w:val="24"/>
          <w:szCs w:val="24"/>
          <w:lang w:eastAsia="zh-TW"/>
        </w:rPr>
        <w:t>個案</w:t>
      </w:r>
      <w:proofErr w:type="gramStart"/>
      <w:r w:rsidRPr="009354D8">
        <w:rPr>
          <w:rFonts w:asciiTheme="majorEastAsia" w:eastAsiaTheme="majorEastAsia" w:hAnsiTheme="majorEastAsia" w:cs="新細明體" w:hint="eastAsia"/>
          <w:b/>
          <w:bCs/>
          <w:color w:val="006891"/>
          <w:sz w:val="24"/>
          <w:szCs w:val="24"/>
          <w:lang w:eastAsia="zh-TW"/>
        </w:rPr>
        <w:t>三</w:t>
      </w:r>
      <w:proofErr w:type="gramEnd"/>
    </w:p>
    <w:p w:rsidR="00681C62" w:rsidRPr="009354D8" w:rsidRDefault="00681C62" w:rsidP="003B6BD7">
      <w:pPr>
        <w:widowControl w:val="0"/>
        <w:tabs>
          <w:tab w:val="left" w:pos="5340"/>
        </w:tabs>
        <w:autoSpaceDE w:val="0"/>
        <w:autoSpaceDN w:val="0"/>
        <w:adjustRightInd w:val="0"/>
        <w:spacing w:after="0" w:line="480" w:lineRule="exact"/>
        <w:ind w:firstLineChars="200" w:firstLine="480"/>
        <w:rPr>
          <w:rFonts w:asciiTheme="majorEastAsia" w:eastAsiaTheme="majorEastAsia" w:hAnsiTheme="majorEastAsia" w:cs="Arial"/>
          <w:sz w:val="24"/>
          <w:szCs w:val="24"/>
          <w:lang w:eastAsia="zh-TW"/>
        </w:rPr>
      </w:pP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病人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：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想用商業配方來灌食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那該如何選擇和如何使用</w:t>
      </w:r>
      <w:r w:rsidRPr="009354D8">
        <w:rPr>
          <w:rFonts w:asciiTheme="majorEastAsia" w:eastAsiaTheme="majorEastAsia" w:hAnsiTheme="majorEastAsia" w:cs="Arial"/>
          <w:sz w:val="24"/>
          <w:szCs w:val="24"/>
          <w:lang w:eastAsia="zh-TW"/>
        </w:rPr>
        <w:t xml:space="preserve"> ?</w:t>
      </w:r>
    </w:p>
    <w:p w:rsidR="00681C62" w:rsidRPr="009354D8" w:rsidRDefault="00681C62" w:rsidP="003B6BD7">
      <w:pPr>
        <w:widowControl w:val="0"/>
        <w:tabs>
          <w:tab w:val="left" w:pos="5340"/>
        </w:tabs>
        <w:autoSpaceDE w:val="0"/>
        <w:autoSpaceDN w:val="0"/>
        <w:adjustRightInd w:val="0"/>
        <w:spacing w:after="0" w:line="480" w:lineRule="exact"/>
        <w:ind w:firstLineChars="200" w:firstLine="480"/>
        <w:rPr>
          <w:rFonts w:asciiTheme="majorEastAsia" w:eastAsiaTheme="majorEastAsia" w:hAnsiTheme="majorEastAsia" w:cs="SimSun"/>
          <w:sz w:val="24"/>
          <w:szCs w:val="24"/>
          <w:lang w:eastAsia="zh-TW"/>
        </w:rPr>
      </w:pP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營養師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：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選擇衛生署認證的高</w:t>
      </w:r>
      <w:proofErr w:type="gramStart"/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蛋白質管灌配方</w:t>
      </w:r>
      <w:proofErr w:type="gramEnd"/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或透析用灌食配方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一天灌</w:t>
      </w:r>
      <w:r w:rsidR="00A14507">
        <w:rPr>
          <w:rFonts w:asciiTheme="majorEastAsia" w:eastAsiaTheme="majorEastAsia" w:hAnsiTheme="majorEastAsia" w:cs="Arial"/>
          <w:sz w:val="24"/>
          <w:szCs w:val="24"/>
          <w:lang w:eastAsia="zh-TW"/>
        </w:rPr>
        <w:t>3-4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餐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不用額外加鹽。</w:t>
      </w:r>
    </w:p>
    <w:p w:rsidR="00681C62" w:rsidRPr="00A14507" w:rsidRDefault="00681C62" w:rsidP="003B6BD7">
      <w:pPr>
        <w:widowControl w:val="0"/>
        <w:tabs>
          <w:tab w:val="left" w:pos="4150"/>
        </w:tabs>
        <w:autoSpaceDE w:val="0"/>
        <w:autoSpaceDN w:val="0"/>
        <w:adjustRightInd w:val="0"/>
        <w:spacing w:beforeLines="50" w:before="180" w:after="0" w:line="480" w:lineRule="exact"/>
        <w:ind w:firstLineChars="200" w:firstLine="480"/>
        <w:rPr>
          <w:rFonts w:asciiTheme="majorEastAsia" w:eastAsiaTheme="majorEastAsia" w:hAnsiTheme="majorEastAsia" w:cs="MS PGothic"/>
          <w:sz w:val="24"/>
          <w:szCs w:val="24"/>
          <w:lang w:eastAsia="zh-TW"/>
        </w:rPr>
      </w:pPr>
      <w:r w:rsidRPr="009354D8">
        <w:rPr>
          <w:rFonts w:asciiTheme="majorEastAsia" w:eastAsiaTheme="majorEastAsia" w:hAnsiTheme="majorEastAsia" w:cs="Calibri"/>
          <w:sz w:val="24"/>
          <w:szCs w:val="24"/>
          <w:lang w:eastAsia="zh-TW"/>
        </w:rPr>
        <w:t xml:space="preserve">1. 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選擇衛生署認證的高</w:t>
      </w:r>
      <w:proofErr w:type="gramStart"/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蛋白質管灌配方</w:t>
      </w:r>
      <w:proofErr w:type="gramEnd"/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：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商業配方通常分為粉狀和液體兩種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透析患者不一定需要使用洗腎專用配方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因為衛生署</w:t>
      </w:r>
      <w:proofErr w:type="gramStart"/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認證管灌配方</w:t>
      </w:r>
      <w:proofErr w:type="gramEnd"/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的磷鉀含量都比自然食物低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但是需要選擇高蛋白質</w:t>
      </w:r>
      <w:r w:rsidR="00A14507">
        <w:rPr>
          <w:rFonts w:asciiTheme="majorEastAsia" w:eastAsiaTheme="majorEastAsia" w:hAnsiTheme="majorEastAsia" w:cs="Arial"/>
          <w:sz w:val="24"/>
          <w:szCs w:val="24"/>
          <w:lang w:eastAsia="zh-TW"/>
        </w:rPr>
        <w:t xml:space="preserve"> (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高氮</w:t>
      </w:r>
      <w:r w:rsidR="00A14507">
        <w:rPr>
          <w:rFonts w:asciiTheme="majorEastAsia" w:eastAsiaTheme="majorEastAsia" w:hAnsiTheme="majorEastAsia" w:cs="Arial"/>
          <w:sz w:val="24"/>
          <w:szCs w:val="24"/>
          <w:lang w:eastAsia="zh-TW"/>
        </w:rPr>
        <w:t>)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配方</w:t>
      </w:r>
      <w:r w:rsidR="00A14507">
        <w:rPr>
          <w:rFonts w:asciiTheme="majorEastAsia" w:eastAsiaTheme="majorEastAsia" w:hAnsiTheme="majorEastAsia" w:cs="Arial"/>
          <w:sz w:val="24"/>
          <w:szCs w:val="24"/>
          <w:lang w:eastAsia="zh-TW"/>
        </w:rPr>
        <w:t>(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蛋白質含量需高於</w:t>
      </w:r>
      <w:r w:rsidRPr="009354D8">
        <w:rPr>
          <w:rFonts w:asciiTheme="majorEastAsia" w:eastAsiaTheme="majorEastAsia" w:hAnsiTheme="majorEastAsia" w:cs="Arial"/>
          <w:sz w:val="24"/>
          <w:szCs w:val="24"/>
          <w:lang w:eastAsia="zh-TW"/>
        </w:rPr>
        <w:t xml:space="preserve">16%) 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且蛋白質來源最好為黃豆蛋白</w:t>
      </w:r>
      <w:proofErr w:type="gramStart"/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或乳清蛋白</w:t>
      </w:r>
      <w:proofErr w:type="gramEnd"/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。當然使用透析專用灌食配方是最方便的。使用粉狀配方在沖泡時水分要減少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建議濃度調整為每毫升</w:t>
      </w:r>
      <w:r w:rsidR="00A14507">
        <w:rPr>
          <w:rFonts w:asciiTheme="majorEastAsia" w:eastAsiaTheme="majorEastAsia" w:hAnsiTheme="majorEastAsia" w:cs="Arial"/>
          <w:sz w:val="24"/>
          <w:szCs w:val="24"/>
          <w:lang w:eastAsia="zh-TW"/>
        </w:rPr>
        <w:t>1.2~1.5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大卡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水分的攝取量才不會過量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舉例來說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：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每</w:t>
      </w:r>
      <w:proofErr w:type="gramStart"/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毫升</w:t>
      </w:r>
      <w:r w:rsidR="00A14507">
        <w:rPr>
          <w:rFonts w:asciiTheme="majorEastAsia" w:eastAsiaTheme="majorEastAsia" w:hAnsiTheme="majorEastAsia" w:cs="Arial"/>
          <w:sz w:val="24"/>
          <w:szCs w:val="24"/>
          <w:lang w:eastAsia="zh-TW"/>
        </w:rPr>
        <w:t>1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大卡的管灌</w:t>
      </w:r>
      <w:proofErr w:type="gramEnd"/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配方原本</w:t>
      </w:r>
      <w:r w:rsidR="00A14507">
        <w:rPr>
          <w:rFonts w:asciiTheme="majorEastAsia" w:eastAsiaTheme="majorEastAsia" w:hAnsiTheme="majorEastAsia" w:cs="Arial"/>
          <w:sz w:val="24"/>
          <w:szCs w:val="24"/>
          <w:lang w:eastAsia="zh-TW"/>
        </w:rPr>
        <w:t>9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湯匙泡</w:t>
      </w:r>
      <w:r w:rsidRPr="009354D8">
        <w:rPr>
          <w:rFonts w:asciiTheme="majorEastAsia" w:eastAsiaTheme="majorEastAsia" w:hAnsiTheme="majorEastAsia" w:cs="Arial"/>
          <w:sz w:val="24"/>
          <w:szCs w:val="24"/>
          <w:lang w:eastAsia="zh-TW"/>
        </w:rPr>
        <w:t xml:space="preserve"> 300CC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需要濃縮至</w:t>
      </w:r>
      <w:r w:rsidRPr="009354D8">
        <w:rPr>
          <w:rFonts w:asciiTheme="majorEastAsia" w:eastAsiaTheme="majorEastAsia" w:hAnsiTheme="majorEastAsia" w:cs="Arial"/>
          <w:sz w:val="24"/>
          <w:szCs w:val="24"/>
          <w:lang w:eastAsia="zh-TW"/>
        </w:rPr>
        <w:t>200-250CC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。</w:t>
      </w:r>
      <w:r w:rsidRPr="009354D8">
        <w:rPr>
          <w:rFonts w:asciiTheme="majorEastAsia" w:eastAsiaTheme="majorEastAsia" w:hAnsiTheme="majorEastAsia" w:cs="Times New Roman"/>
          <w:sz w:val="24"/>
          <w:szCs w:val="24"/>
          <w:lang w:eastAsia="zh-TW"/>
        </w:rPr>
        <w:tab/>
      </w:r>
    </w:p>
    <w:p w:rsidR="00681C62" w:rsidRPr="009354D8" w:rsidRDefault="00681C62" w:rsidP="003B6BD7">
      <w:pPr>
        <w:widowControl w:val="0"/>
        <w:tabs>
          <w:tab w:val="left" w:pos="4462"/>
        </w:tabs>
        <w:autoSpaceDE w:val="0"/>
        <w:autoSpaceDN w:val="0"/>
        <w:adjustRightInd w:val="0"/>
        <w:spacing w:beforeLines="50" w:before="180" w:after="0" w:line="480" w:lineRule="exact"/>
        <w:ind w:firstLineChars="200" w:firstLine="480"/>
        <w:rPr>
          <w:rFonts w:asciiTheme="majorEastAsia" w:eastAsiaTheme="majorEastAsia" w:hAnsiTheme="majorEastAsia" w:cs="Times New Roman"/>
          <w:sz w:val="24"/>
          <w:szCs w:val="24"/>
          <w:lang w:eastAsia="zh-TW"/>
        </w:rPr>
      </w:pPr>
      <w:r w:rsidRPr="009354D8">
        <w:rPr>
          <w:rFonts w:asciiTheme="majorEastAsia" w:eastAsiaTheme="majorEastAsia" w:hAnsiTheme="majorEastAsia" w:cs="Calibri"/>
          <w:sz w:val="24"/>
          <w:szCs w:val="24"/>
          <w:lang w:eastAsia="zh-TW"/>
        </w:rPr>
        <w:t xml:space="preserve">2. 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減少灌</w:t>
      </w:r>
      <w:proofErr w:type="gramStart"/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食餐數</w:t>
      </w:r>
      <w:proofErr w:type="gramEnd"/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：</w:t>
      </w:r>
      <w:proofErr w:type="gramStart"/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在餐數分配</w:t>
      </w:r>
      <w:proofErr w:type="gramEnd"/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上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若給</w:t>
      </w:r>
      <w:proofErr w:type="gramStart"/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的餐數少</w:t>
      </w:r>
      <w:proofErr w:type="gramEnd"/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可以節省沖管子的水量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建議可以將一天的熱量平均分布在三至四餐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舉例來說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：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陳奶奶一天需要</w:t>
      </w:r>
      <w:r w:rsidR="00A14507">
        <w:rPr>
          <w:rFonts w:asciiTheme="majorEastAsia" w:eastAsiaTheme="majorEastAsia" w:hAnsiTheme="majorEastAsia" w:cs="Arial"/>
          <w:sz w:val="24"/>
          <w:szCs w:val="24"/>
          <w:lang w:eastAsia="zh-TW"/>
        </w:rPr>
        <w:t>1500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大卡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一天灌</w:t>
      </w:r>
      <w:r w:rsidR="00A14507">
        <w:rPr>
          <w:rFonts w:asciiTheme="majorEastAsia" w:eastAsiaTheme="majorEastAsia" w:hAnsiTheme="majorEastAsia" w:cs="Arial"/>
          <w:sz w:val="24"/>
          <w:szCs w:val="24"/>
          <w:lang w:eastAsia="zh-TW"/>
        </w:rPr>
        <w:t>3-4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餐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若用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lastRenderedPageBreak/>
        <w:t>粉狀配方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可以</w:t>
      </w:r>
      <w:proofErr w:type="gramStart"/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泡濃一點</w:t>
      </w:r>
      <w:proofErr w:type="gramEnd"/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="00A14507">
        <w:rPr>
          <w:rFonts w:asciiTheme="majorEastAsia" w:eastAsiaTheme="majorEastAsia" w:hAnsiTheme="majorEastAsia" w:cs="Arial"/>
          <w:sz w:val="24"/>
          <w:szCs w:val="24"/>
          <w:lang w:eastAsia="zh-TW"/>
        </w:rPr>
        <w:t>375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卡泡</w:t>
      </w:r>
      <w:r w:rsidR="00A14507">
        <w:rPr>
          <w:rFonts w:asciiTheme="majorEastAsia" w:eastAsiaTheme="majorEastAsia" w:hAnsiTheme="majorEastAsia" w:cs="Arial"/>
          <w:sz w:val="24"/>
          <w:szCs w:val="24"/>
          <w:lang w:eastAsia="zh-TW"/>
        </w:rPr>
        <w:t>300CC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的水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分為</w:t>
      </w:r>
      <w:r w:rsidR="00A14507">
        <w:rPr>
          <w:rFonts w:asciiTheme="majorEastAsia" w:eastAsiaTheme="majorEastAsia" w:hAnsiTheme="majorEastAsia" w:cs="Arial"/>
          <w:sz w:val="24"/>
          <w:szCs w:val="24"/>
          <w:lang w:eastAsia="zh-TW"/>
        </w:rPr>
        <w:t>4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餐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若是透析專用罐裝配方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可以給予</w:t>
      </w:r>
      <w:r w:rsidRPr="009354D8">
        <w:rPr>
          <w:rFonts w:asciiTheme="majorEastAsia" w:eastAsiaTheme="majorEastAsia" w:hAnsiTheme="majorEastAsia" w:cs="Arial"/>
          <w:sz w:val="24"/>
          <w:szCs w:val="24"/>
          <w:lang w:eastAsia="zh-TW"/>
        </w:rPr>
        <w:t>3</w:t>
      </w:r>
      <w:proofErr w:type="gramStart"/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罐商配</w:t>
      </w:r>
      <w:proofErr w:type="gramEnd"/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分三餐。</w:t>
      </w:r>
      <w:r w:rsidRPr="009354D8">
        <w:rPr>
          <w:rFonts w:asciiTheme="majorEastAsia" w:eastAsiaTheme="majorEastAsia" w:hAnsiTheme="majorEastAsia" w:cs="Times New Roman"/>
          <w:sz w:val="24"/>
          <w:szCs w:val="24"/>
          <w:lang w:eastAsia="zh-TW"/>
        </w:rPr>
        <w:tab/>
      </w:r>
    </w:p>
    <w:p w:rsidR="00681C62" w:rsidRPr="009354D8" w:rsidRDefault="00681C62" w:rsidP="003B6BD7">
      <w:pPr>
        <w:widowControl w:val="0"/>
        <w:tabs>
          <w:tab w:val="left" w:pos="4930"/>
        </w:tabs>
        <w:autoSpaceDE w:val="0"/>
        <w:autoSpaceDN w:val="0"/>
        <w:adjustRightInd w:val="0"/>
        <w:spacing w:beforeLines="50" w:before="180" w:after="0" w:line="480" w:lineRule="exact"/>
        <w:ind w:firstLineChars="200" w:firstLine="480"/>
        <w:rPr>
          <w:rFonts w:asciiTheme="majorEastAsia" w:eastAsiaTheme="majorEastAsia" w:hAnsiTheme="majorEastAsia" w:cs="Times New Roman"/>
          <w:sz w:val="24"/>
          <w:szCs w:val="24"/>
          <w:lang w:eastAsia="zh-TW"/>
        </w:rPr>
      </w:pPr>
      <w:r w:rsidRPr="009354D8">
        <w:rPr>
          <w:rFonts w:asciiTheme="majorEastAsia" w:eastAsiaTheme="majorEastAsia" w:hAnsiTheme="majorEastAsia" w:cs="Calibri"/>
          <w:sz w:val="24"/>
          <w:szCs w:val="24"/>
          <w:lang w:eastAsia="zh-TW"/>
        </w:rPr>
        <w:t xml:space="preserve">3. 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配方內不需額外加鹽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：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腎友因為有高血壓問題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一般商業配方所含的鈉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是足夠人體需要量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並不需要額外加鹽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否則可能導致</w:t>
      </w:r>
      <w:proofErr w:type="gramStart"/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水份</w:t>
      </w:r>
      <w:proofErr w:type="gramEnd"/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蓄積。</w:t>
      </w:r>
      <w:r w:rsidRPr="009354D8">
        <w:rPr>
          <w:rFonts w:asciiTheme="majorEastAsia" w:eastAsiaTheme="majorEastAsia" w:hAnsiTheme="majorEastAsia" w:cs="SimSun"/>
          <w:sz w:val="24"/>
          <w:szCs w:val="24"/>
          <w:lang w:eastAsia="zh-TW"/>
        </w:rPr>
        <w:t xml:space="preserve">     </w:t>
      </w:r>
    </w:p>
    <w:p w:rsidR="00681C62" w:rsidRPr="009354D8" w:rsidRDefault="00681C62" w:rsidP="003B6BD7">
      <w:pPr>
        <w:widowControl w:val="0"/>
        <w:autoSpaceDE w:val="0"/>
        <w:autoSpaceDN w:val="0"/>
        <w:adjustRightInd w:val="0"/>
        <w:spacing w:beforeLines="100" w:before="360" w:after="0" w:line="480" w:lineRule="exact"/>
        <w:rPr>
          <w:rFonts w:asciiTheme="majorEastAsia" w:eastAsiaTheme="majorEastAsia" w:hAnsiTheme="majorEastAsia" w:cs="Times New Roman"/>
          <w:sz w:val="24"/>
          <w:szCs w:val="24"/>
          <w:lang w:eastAsia="zh-TW"/>
        </w:rPr>
      </w:pPr>
      <w:r w:rsidRPr="009354D8">
        <w:rPr>
          <w:rFonts w:asciiTheme="majorEastAsia" w:eastAsiaTheme="majorEastAsia" w:hAnsiTheme="majorEastAsia" w:cs="新細明體" w:hint="eastAsia"/>
          <w:b/>
          <w:bCs/>
          <w:color w:val="006891"/>
          <w:sz w:val="24"/>
          <w:szCs w:val="24"/>
          <w:lang w:eastAsia="zh-TW"/>
        </w:rPr>
        <w:t>個案四</w:t>
      </w:r>
    </w:p>
    <w:p w:rsidR="00681C62" w:rsidRPr="009354D8" w:rsidRDefault="00681C62" w:rsidP="003B6BD7">
      <w:pPr>
        <w:widowControl w:val="0"/>
        <w:autoSpaceDE w:val="0"/>
        <w:autoSpaceDN w:val="0"/>
        <w:adjustRightInd w:val="0"/>
        <w:spacing w:after="0" w:line="480" w:lineRule="exact"/>
        <w:ind w:firstLineChars="200" w:firstLine="480"/>
        <w:rPr>
          <w:rFonts w:asciiTheme="majorEastAsia" w:eastAsiaTheme="majorEastAsia" w:hAnsiTheme="majorEastAsia" w:cs="Times New Roman"/>
          <w:sz w:val="24"/>
          <w:szCs w:val="24"/>
          <w:lang w:eastAsia="zh-TW"/>
        </w:rPr>
      </w:pP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病人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：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王先生的女兒想提供果汁或雞精給王先生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但是不知道適不適合</w:t>
      </w:r>
      <w:r w:rsidRPr="009354D8">
        <w:rPr>
          <w:rFonts w:asciiTheme="majorEastAsia" w:eastAsiaTheme="majorEastAsia" w:hAnsiTheme="majorEastAsia" w:cs="SimSun"/>
          <w:sz w:val="24"/>
          <w:szCs w:val="24"/>
          <w:lang w:eastAsia="zh-TW"/>
        </w:rPr>
        <w:t xml:space="preserve"> </w:t>
      </w:r>
      <w:r w:rsidRPr="009354D8">
        <w:rPr>
          <w:rFonts w:asciiTheme="majorEastAsia" w:eastAsiaTheme="majorEastAsia" w:hAnsiTheme="majorEastAsia" w:cs="Arial"/>
          <w:sz w:val="24"/>
          <w:szCs w:val="24"/>
          <w:lang w:eastAsia="zh-TW"/>
        </w:rPr>
        <w:t>?</w:t>
      </w:r>
    </w:p>
    <w:p w:rsidR="00681C62" w:rsidRPr="009354D8" w:rsidRDefault="00681C62" w:rsidP="003B6BD7">
      <w:pPr>
        <w:widowControl w:val="0"/>
        <w:tabs>
          <w:tab w:val="left" w:pos="5340"/>
        </w:tabs>
        <w:autoSpaceDE w:val="0"/>
        <w:autoSpaceDN w:val="0"/>
        <w:adjustRightInd w:val="0"/>
        <w:spacing w:after="0" w:line="480" w:lineRule="exact"/>
        <w:ind w:firstLineChars="200" w:firstLine="480"/>
        <w:rPr>
          <w:rFonts w:asciiTheme="majorEastAsia" w:eastAsiaTheme="majorEastAsia" w:hAnsiTheme="majorEastAsia" w:cs="Times New Roman"/>
          <w:sz w:val="24"/>
          <w:szCs w:val="24"/>
          <w:lang w:eastAsia="zh-TW"/>
        </w:rPr>
      </w:pP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營養師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：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果汁和雞精都不適合。</w:t>
      </w:r>
    </w:p>
    <w:p w:rsidR="00681C62" w:rsidRPr="009354D8" w:rsidRDefault="00681C62" w:rsidP="003B6BD7">
      <w:pPr>
        <w:widowControl w:val="0"/>
        <w:tabs>
          <w:tab w:val="left" w:pos="5340"/>
        </w:tabs>
        <w:autoSpaceDE w:val="0"/>
        <w:autoSpaceDN w:val="0"/>
        <w:adjustRightInd w:val="0"/>
        <w:spacing w:beforeLines="50" w:before="180" w:after="0" w:line="480" w:lineRule="exact"/>
        <w:ind w:firstLineChars="200" w:firstLine="480"/>
        <w:rPr>
          <w:rFonts w:asciiTheme="majorEastAsia" w:eastAsiaTheme="majorEastAsia" w:hAnsiTheme="majorEastAsia" w:cs="Times New Roman"/>
          <w:sz w:val="24"/>
          <w:szCs w:val="24"/>
          <w:lang w:eastAsia="zh-TW"/>
        </w:rPr>
      </w:pPr>
      <w:r w:rsidRPr="009354D8">
        <w:rPr>
          <w:rFonts w:asciiTheme="majorEastAsia" w:eastAsiaTheme="majorEastAsia" w:hAnsiTheme="majorEastAsia" w:cs="Calibri"/>
          <w:sz w:val="24"/>
          <w:szCs w:val="24"/>
          <w:lang w:eastAsia="zh-TW"/>
        </w:rPr>
        <w:t xml:space="preserve">1. 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水果是高鉀食物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攝取果汁容易導致高血鉀的情形發生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若想要水水果的選擇和份量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常見高鉀蔬果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見附件一。</w:t>
      </w:r>
    </w:p>
    <w:p w:rsidR="00681C62" w:rsidRPr="009354D8" w:rsidRDefault="00681C62" w:rsidP="003B6BD7">
      <w:pPr>
        <w:widowControl w:val="0"/>
        <w:tabs>
          <w:tab w:val="left" w:pos="5340"/>
        </w:tabs>
        <w:autoSpaceDE w:val="0"/>
        <w:autoSpaceDN w:val="0"/>
        <w:adjustRightInd w:val="0"/>
        <w:spacing w:beforeLines="50" w:before="180" w:after="0" w:line="480" w:lineRule="exact"/>
        <w:ind w:firstLineChars="200" w:firstLine="480"/>
        <w:rPr>
          <w:rFonts w:asciiTheme="majorEastAsia" w:eastAsiaTheme="majorEastAsia" w:hAnsiTheme="majorEastAsia" w:cs="Times New Roman"/>
          <w:sz w:val="24"/>
          <w:szCs w:val="24"/>
          <w:lang w:eastAsia="zh-TW"/>
        </w:rPr>
      </w:pPr>
      <w:r w:rsidRPr="009354D8">
        <w:rPr>
          <w:rFonts w:asciiTheme="majorEastAsia" w:eastAsiaTheme="majorEastAsia" w:hAnsiTheme="majorEastAsia" w:cs="Calibri"/>
          <w:sz w:val="24"/>
          <w:szCs w:val="24"/>
          <w:lang w:eastAsia="zh-TW"/>
        </w:rPr>
        <w:t xml:space="preserve">2. </w:t>
      </w:r>
      <w:proofErr w:type="gramStart"/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雞精是高</w:t>
      </w:r>
      <w:proofErr w:type="gramEnd"/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鉀、高磷食物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為雞肉經過長時間熬煮濃縮而成的湯汁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在</w:t>
      </w:r>
      <w:proofErr w:type="gramStart"/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熬煮中會</w:t>
      </w:r>
      <w:proofErr w:type="gramEnd"/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將鉀、磷濃縮在其中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不論是</w:t>
      </w:r>
      <w:proofErr w:type="gramStart"/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自已</w:t>
      </w:r>
      <w:proofErr w:type="gramEnd"/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熬煮的雞精、雞湯或市面上購買的雞精都屬於高鉀、高磷食物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容易導致患者高血鉀、高血磷。</w:t>
      </w:r>
    </w:p>
    <w:p w:rsidR="00681C62" w:rsidRPr="009354D8" w:rsidRDefault="00681C62" w:rsidP="003B6BD7">
      <w:pPr>
        <w:widowControl w:val="0"/>
        <w:tabs>
          <w:tab w:val="left" w:pos="4900"/>
        </w:tabs>
        <w:autoSpaceDE w:val="0"/>
        <w:autoSpaceDN w:val="0"/>
        <w:adjustRightInd w:val="0"/>
        <w:spacing w:beforeLines="100" w:before="360" w:after="0" w:line="480" w:lineRule="exact"/>
        <w:rPr>
          <w:rFonts w:asciiTheme="majorEastAsia" w:eastAsiaTheme="majorEastAsia" w:hAnsiTheme="majorEastAsia" w:cs="Times New Roman"/>
          <w:sz w:val="24"/>
          <w:szCs w:val="24"/>
          <w:lang w:eastAsia="zh-TW"/>
        </w:rPr>
      </w:pPr>
      <w:r w:rsidRPr="009354D8">
        <w:rPr>
          <w:rFonts w:asciiTheme="majorEastAsia" w:eastAsiaTheme="majorEastAsia" w:hAnsiTheme="majorEastAsia" w:cs="新細明體" w:hint="eastAsia"/>
          <w:b/>
          <w:bCs/>
          <w:color w:val="006891"/>
          <w:sz w:val="24"/>
          <w:szCs w:val="24"/>
          <w:lang w:eastAsia="zh-TW"/>
        </w:rPr>
        <w:t>個案五</w:t>
      </w:r>
    </w:p>
    <w:p w:rsidR="00681C62" w:rsidRPr="009354D8" w:rsidRDefault="00681C62" w:rsidP="003B6BD7">
      <w:pPr>
        <w:widowControl w:val="0"/>
        <w:tabs>
          <w:tab w:val="left" w:pos="5360"/>
        </w:tabs>
        <w:autoSpaceDE w:val="0"/>
        <w:autoSpaceDN w:val="0"/>
        <w:adjustRightInd w:val="0"/>
        <w:spacing w:after="0" w:line="480" w:lineRule="exact"/>
        <w:ind w:firstLineChars="200" w:firstLine="480"/>
        <w:rPr>
          <w:rFonts w:asciiTheme="majorEastAsia" w:eastAsiaTheme="majorEastAsia" w:hAnsiTheme="majorEastAsia" w:cs="Times New Roman"/>
          <w:sz w:val="24"/>
          <w:szCs w:val="24"/>
          <w:lang w:eastAsia="zh-TW"/>
        </w:rPr>
      </w:pP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病人</w:t>
      </w:r>
      <w:r w:rsidRPr="009354D8">
        <w:rPr>
          <w:rFonts w:asciiTheme="majorEastAsia" w:eastAsiaTheme="majorEastAsia" w:hAnsiTheme="majorEastAsia" w:cs="SimSun"/>
          <w:sz w:val="24"/>
          <w:szCs w:val="24"/>
          <w:lang w:eastAsia="zh-TW"/>
        </w:rPr>
        <w:t xml:space="preserve"> </w:t>
      </w:r>
      <w:r w:rsidRPr="009354D8">
        <w:rPr>
          <w:rFonts w:asciiTheme="majorEastAsia" w:eastAsiaTheme="majorEastAsia" w:hAnsiTheme="majorEastAsia" w:cs="Arial"/>
          <w:sz w:val="24"/>
          <w:szCs w:val="24"/>
          <w:lang w:eastAsia="zh-TW"/>
        </w:rPr>
        <w:t>:</w:t>
      </w:r>
      <w:r w:rsidRPr="009354D8">
        <w:rPr>
          <w:rFonts w:asciiTheme="majorEastAsia" w:eastAsiaTheme="majorEastAsia" w:hAnsiTheme="majorEastAsia" w:cs="SimSun"/>
          <w:sz w:val="24"/>
          <w:szCs w:val="24"/>
          <w:lang w:eastAsia="zh-TW"/>
        </w:rPr>
        <w:t xml:space="preserve"> 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王太太為</w:t>
      </w:r>
      <w:proofErr w:type="gramStart"/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透析管灌患者</w:t>
      </w:r>
      <w:proofErr w:type="gramEnd"/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但是女兒想訓練她由口進食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但不知道可以用什麼食物開始訓練吞嚥比較適合</w:t>
      </w:r>
      <w:r w:rsidRPr="009354D8">
        <w:rPr>
          <w:rFonts w:asciiTheme="majorEastAsia" w:eastAsiaTheme="majorEastAsia" w:hAnsiTheme="majorEastAsia" w:cs="Arial"/>
          <w:sz w:val="24"/>
          <w:szCs w:val="24"/>
          <w:lang w:eastAsia="zh-TW"/>
        </w:rPr>
        <w:t xml:space="preserve"> ?</w:t>
      </w:r>
    </w:p>
    <w:p w:rsidR="00681C62" w:rsidRPr="009354D8" w:rsidRDefault="00681C62" w:rsidP="003B6BD7">
      <w:pPr>
        <w:widowControl w:val="0"/>
        <w:tabs>
          <w:tab w:val="left" w:pos="5360"/>
        </w:tabs>
        <w:autoSpaceDE w:val="0"/>
        <w:autoSpaceDN w:val="0"/>
        <w:adjustRightInd w:val="0"/>
        <w:spacing w:after="0" w:line="480" w:lineRule="exact"/>
        <w:ind w:firstLineChars="200" w:firstLine="480"/>
        <w:rPr>
          <w:rFonts w:asciiTheme="majorEastAsia" w:eastAsiaTheme="majorEastAsia" w:hAnsiTheme="majorEastAsia" w:cs="SimSun"/>
          <w:sz w:val="24"/>
          <w:szCs w:val="24"/>
          <w:lang w:eastAsia="zh-TW"/>
        </w:rPr>
      </w:pP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營養師</w:t>
      </w:r>
      <w:r w:rsidRPr="009354D8">
        <w:rPr>
          <w:rFonts w:asciiTheme="majorEastAsia" w:eastAsiaTheme="majorEastAsia" w:hAnsiTheme="majorEastAsia" w:cs="SimSun"/>
          <w:sz w:val="24"/>
          <w:szCs w:val="24"/>
          <w:lang w:eastAsia="zh-TW"/>
        </w:rPr>
        <w:t xml:space="preserve"> </w:t>
      </w:r>
    </w:p>
    <w:p w:rsidR="00681C62" w:rsidRPr="009354D8" w:rsidRDefault="00681C62" w:rsidP="003B6BD7">
      <w:pPr>
        <w:widowControl w:val="0"/>
        <w:tabs>
          <w:tab w:val="left" w:pos="5360"/>
        </w:tabs>
        <w:autoSpaceDE w:val="0"/>
        <w:autoSpaceDN w:val="0"/>
        <w:adjustRightInd w:val="0"/>
        <w:spacing w:beforeLines="50" w:before="180" w:after="0" w:line="480" w:lineRule="exact"/>
        <w:ind w:firstLineChars="200" w:firstLine="480"/>
        <w:rPr>
          <w:rFonts w:asciiTheme="majorEastAsia" w:eastAsiaTheme="majorEastAsia" w:hAnsiTheme="majorEastAsia" w:cs="MS PGothic"/>
          <w:sz w:val="24"/>
          <w:szCs w:val="24"/>
          <w:lang w:eastAsia="zh-TW"/>
        </w:rPr>
      </w:pPr>
      <w:r w:rsidRPr="009354D8">
        <w:rPr>
          <w:rFonts w:asciiTheme="majorEastAsia" w:eastAsiaTheme="majorEastAsia" w:hAnsiTheme="majorEastAsia" w:cs="Calibri"/>
          <w:sz w:val="24"/>
          <w:szCs w:val="24"/>
          <w:lang w:eastAsia="zh-TW"/>
        </w:rPr>
        <w:t xml:space="preserve">1. 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要進行吞嚥訓練之前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一定要確定個案有想從嘴巴吃東西的意願。吞嚥訓練的食物盡量選稠糊狀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</w:t>
      </w:r>
      <w:proofErr w:type="gramStart"/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避免稀</w:t>
      </w:r>
      <w:proofErr w:type="gramEnd"/>
      <w:r w:rsidRPr="009354D8">
        <w:rPr>
          <w:rFonts w:asciiTheme="majorEastAsia" w:eastAsiaTheme="majorEastAsia" w:hAnsiTheme="majorEastAsia" w:cs="SimSun" w:hint="eastAsia"/>
          <w:sz w:val="24"/>
          <w:szCs w:val="24"/>
          <w:lang w:eastAsia="zh-TW"/>
        </w:rPr>
        <w:t>的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液體湯汁或咬了會碎的食物。</w:t>
      </w:r>
    </w:p>
    <w:p w:rsidR="00681C62" w:rsidRPr="009354D8" w:rsidRDefault="00681C62" w:rsidP="003B6BD7">
      <w:pPr>
        <w:widowControl w:val="0"/>
        <w:overflowPunct w:val="0"/>
        <w:autoSpaceDE w:val="0"/>
        <w:autoSpaceDN w:val="0"/>
        <w:adjustRightInd w:val="0"/>
        <w:spacing w:beforeLines="50" w:before="180" w:after="0" w:line="480" w:lineRule="exact"/>
        <w:ind w:right="62" w:firstLineChars="200" w:firstLine="480"/>
        <w:jc w:val="both"/>
        <w:rPr>
          <w:rFonts w:asciiTheme="majorEastAsia" w:eastAsiaTheme="majorEastAsia" w:hAnsiTheme="majorEastAsia" w:cs="Calibri"/>
          <w:sz w:val="24"/>
          <w:szCs w:val="24"/>
          <w:lang w:eastAsia="zh-TW"/>
        </w:rPr>
      </w:pP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2.</w:t>
      </w:r>
      <w:proofErr w:type="gramStart"/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管灌食</w:t>
      </w:r>
      <w:proofErr w:type="gramEnd"/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配方</w:t>
      </w:r>
      <w:proofErr w:type="gramStart"/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加增稠劑泡成稠</w:t>
      </w:r>
      <w:proofErr w:type="gramEnd"/>
      <w:r w:rsidRPr="009354D8">
        <w:rPr>
          <w:rFonts w:asciiTheme="majorEastAsia" w:eastAsiaTheme="majorEastAsia" w:hAnsiTheme="majorEastAsia" w:cs="MS PGothic"/>
          <w:sz w:val="24"/>
          <w:szCs w:val="24"/>
          <w:lang w:eastAsia="zh-TW"/>
        </w:rPr>
        <w:t xml:space="preserve"> 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是吞嚥訓練最佳的食物，因為製作方</w:t>
      </w:r>
      <w:r w:rsidRPr="009354D8">
        <w:rPr>
          <w:rFonts w:asciiTheme="majorEastAsia" w:eastAsiaTheme="majorEastAsia" w:hAnsiTheme="majorEastAsia" w:cs="MS PGothic"/>
          <w:sz w:val="24"/>
          <w:szCs w:val="24"/>
          <w:lang w:eastAsia="zh-TW"/>
        </w:rPr>
        <w:t xml:space="preserve"> 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便，也可自己掌控份量，且磷、鉀含量較低。</w:t>
      </w:r>
    </w:p>
    <w:p w:rsidR="00681C62" w:rsidRPr="009354D8" w:rsidRDefault="00681C62" w:rsidP="003B6BD7">
      <w:pPr>
        <w:widowControl w:val="0"/>
        <w:overflowPunct w:val="0"/>
        <w:autoSpaceDE w:val="0"/>
        <w:autoSpaceDN w:val="0"/>
        <w:adjustRightInd w:val="0"/>
        <w:spacing w:beforeLines="50" w:before="180" w:after="0" w:line="480" w:lineRule="exact"/>
        <w:ind w:firstLineChars="200" w:firstLine="480"/>
        <w:jc w:val="both"/>
        <w:rPr>
          <w:rFonts w:asciiTheme="majorEastAsia" w:eastAsiaTheme="majorEastAsia" w:hAnsiTheme="majorEastAsia" w:cs="Calibri"/>
          <w:sz w:val="24"/>
          <w:szCs w:val="24"/>
          <w:lang w:eastAsia="zh-TW"/>
        </w:rPr>
      </w:pP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3.天然食物建議先從布</w:t>
      </w:r>
      <w:proofErr w:type="gramStart"/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丁狀</w:t>
      </w:r>
      <w:proofErr w:type="gramEnd"/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食物開始，如：蒸蛋、豆花</w:t>
      </w:r>
      <w:r w:rsidRPr="009354D8">
        <w:rPr>
          <w:rFonts w:asciiTheme="majorEastAsia" w:eastAsiaTheme="majorEastAsia" w:hAnsiTheme="majorEastAsia" w:cs="Arial"/>
          <w:sz w:val="24"/>
          <w:szCs w:val="24"/>
          <w:lang w:eastAsia="zh-TW"/>
        </w:rPr>
        <w:t xml:space="preserve"> ( </w:t>
      </w:r>
      <w:proofErr w:type="gramStart"/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若易有</w:t>
      </w:r>
      <w:proofErr w:type="gramEnd"/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高血磷情形，請</w:t>
      </w:r>
      <w:proofErr w:type="gramStart"/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添加磷結合劑</w:t>
      </w:r>
      <w:proofErr w:type="gramEnd"/>
      <w:r w:rsidRPr="009354D8">
        <w:rPr>
          <w:rFonts w:asciiTheme="majorEastAsia" w:eastAsiaTheme="majorEastAsia" w:hAnsiTheme="majorEastAsia" w:cs="Arial"/>
          <w:sz w:val="24"/>
          <w:szCs w:val="24"/>
          <w:lang w:eastAsia="zh-TW"/>
        </w:rPr>
        <w:t xml:space="preserve"> ) 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來練習，在餐間給予，二者都是高蛋白質食物，除了可以補充營養，其質地也適合一般吞嚥</w:t>
      </w:r>
      <w:r w:rsidRPr="009354D8">
        <w:rPr>
          <w:rFonts w:asciiTheme="majorEastAsia" w:eastAsiaTheme="majorEastAsia" w:hAnsiTheme="majorEastAsia" w:cs="MS PGothic"/>
          <w:sz w:val="24"/>
          <w:szCs w:val="24"/>
          <w:lang w:eastAsia="zh-TW"/>
        </w:rPr>
        <w:t xml:space="preserve"> 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訓練的腎友，除了蛋白質食物外，若要</w:t>
      </w:r>
      <w:r w:rsidRPr="009354D8">
        <w:rPr>
          <w:rFonts w:asciiTheme="majorEastAsia" w:eastAsiaTheme="majorEastAsia" w:hAnsiTheme="majorEastAsia" w:cs="MS PGothic"/>
          <w:sz w:val="24"/>
          <w:szCs w:val="24"/>
          <w:lang w:eastAsia="zh-TW"/>
        </w:rPr>
        <w:t xml:space="preserve"> 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選擇其他天然食物，需確認食物的軟硬度，是牙齦可壓碎之食物，如：木瓜等。</w:t>
      </w:r>
    </w:p>
    <w:p w:rsidR="00681C62" w:rsidRPr="009354D8" w:rsidRDefault="00681C62" w:rsidP="003B6BD7">
      <w:pPr>
        <w:widowControl w:val="0"/>
        <w:overflowPunct w:val="0"/>
        <w:autoSpaceDE w:val="0"/>
        <w:autoSpaceDN w:val="0"/>
        <w:adjustRightInd w:val="0"/>
        <w:spacing w:beforeLines="50" w:before="180" w:after="0" w:line="480" w:lineRule="exact"/>
        <w:ind w:right="62" w:firstLineChars="200" w:firstLine="480"/>
        <w:jc w:val="both"/>
        <w:rPr>
          <w:rFonts w:asciiTheme="majorEastAsia" w:eastAsiaTheme="majorEastAsia" w:hAnsiTheme="majorEastAsia" w:cs="Calibri"/>
          <w:sz w:val="24"/>
          <w:szCs w:val="24"/>
          <w:lang w:eastAsia="zh-TW"/>
        </w:rPr>
      </w:pP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4.注意姿勢和吞嚥情形：開始訓練時，要讓病患坐起來至少</w:t>
      </w:r>
      <w:r w:rsidRPr="009354D8">
        <w:rPr>
          <w:rFonts w:asciiTheme="majorEastAsia" w:eastAsiaTheme="majorEastAsia" w:hAnsiTheme="majorEastAsia" w:cs="Arial"/>
          <w:sz w:val="24"/>
          <w:szCs w:val="24"/>
          <w:lang w:eastAsia="zh-TW"/>
        </w:rPr>
        <w:t>45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才可由口進食，每次送入口中的食物份量少一些，咀嚼後多吞嚥一次，才能避免導致吸入性肺炎，因為造成吞嚥障礙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lastRenderedPageBreak/>
        <w:t>的原</w:t>
      </w:r>
      <w:r w:rsidRPr="009354D8">
        <w:rPr>
          <w:rFonts w:asciiTheme="majorEastAsia" w:eastAsiaTheme="majorEastAsia" w:hAnsiTheme="majorEastAsia" w:cs="MS PGothic"/>
          <w:sz w:val="24"/>
          <w:szCs w:val="24"/>
          <w:lang w:eastAsia="zh-TW"/>
        </w:rPr>
        <w:t xml:space="preserve"> 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因有很多，訓練的方法與重點各有不同，建議最好還是請語言治療師指導來</w:t>
      </w:r>
      <w:r w:rsidRPr="009354D8">
        <w:rPr>
          <w:rFonts w:asciiTheme="majorEastAsia" w:eastAsiaTheme="majorEastAsia" w:hAnsiTheme="majorEastAsia" w:cs="MS PGothic"/>
          <w:sz w:val="24"/>
          <w:szCs w:val="24"/>
          <w:lang w:eastAsia="zh-TW"/>
        </w:rPr>
        <w:t xml:space="preserve"> 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進行吞嚥訓練，才能找對方法減少嗆咳危險。</w:t>
      </w:r>
    </w:p>
    <w:p w:rsidR="00681C62" w:rsidRPr="009354D8" w:rsidRDefault="00681C62" w:rsidP="003B6BD7">
      <w:pPr>
        <w:widowControl w:val="0"/>
        <w:autoSpaceDE w:val="0"/>
        <w:autoSpaceDN w:val="0"/>
        <w:adjustRightInd w:val="0"/>
        <w:spacing w:beforeLines="50" w:before="180" w:after="0" w:line="480" w:lineRule="exact"/>
        <w:ind w:firstLineChars="200" w:firstLine="480"/>
        <w:rPr>
          <w:rFonts w:asciiTheme="majorEastAsia" w:eastAsiaTheme="majorEastAsia" w:hAnsiTheme="majorEastAsia" w:cs="Times New Roman"/>
          <w:sz w:val="24"/>
          <w:szCs w:val="24"/>
          <w:lang w:eastAsia="zh-TW"/>
        </w:rPr>
      </w:pPr>
      <w:r w:rsidRPr="009354D8">
        <w:rPr>
          <w:rFonts w:asciiTheme="majorEastAsia" w:eastAsiaTheme="majorEastAsia" w:hAnsiTheme="majorEastAsia" w:cs="Calibri" w:hint="eastAsia"/>
          <w:sz w:val="24"/>
          <w:szCs w:val="24"/>
          <w:lang w:eastAsia="zh-TW"/>
        </w:rPr>
        <w:t>5.</w:t>
      </w:r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仍要</w:t>
      </w:r>
      <w:proofErr w:type="gramStart"/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灌足灌</w:t>
      </w:r>
      <w:proofErr w:type="gramEnd"/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食量：一開始進食吞嚥訓練通常份量較少，建議仍然要灌到</w:t>
      </w:r>
      <w:proofErr w:type="gramStart"/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所需灌食量</w:t>
      </w:r>
      <w:proofErr w:type="gramEnd"/>
      <w:r w:rsidRPr="009354D8">
        <w:rPr>
          <w:rFonts w:asciiTheme="majorEastAsia" w:eastAsiaTheme="majorEastAsia" w:hAnsiTheme="majorEastAsia" w:cs="MS PGothic" w:hint="eastAsia"/>
          <w:sz w:val="24"/>
          <w:szCs w:val="24"/>
          <w:lang w:eastAsia="zh-TW"/>
        </w:rPr>
        <w:t>，由口進食只能當額外補充。</w:t>
      </w:r>
    </w:p>
    <w:p w:rsidR="00681C62" w:rsidRPr="009354D8" w:rsidRDefault="00681C62" w:rsidP="003B6BD7">
      <w:pPr>
        <w:widowControl w:val="0"/>
        <w:autoSpaceDE w:val="0"/>
        <w:autoSpaceDN w:val="0"/>
        <w:adjustRightInd w:val="0"/>
        <w:spacing w:beforeLines="100" w:before="360" w:after="0" w:line="263" w:lineRule="exact"/>
        <w:rPr>
          <w:rFonts w:ascii="Times New Roman" w:hAnsi="Times New Roman" w:cs="Times New Roman"/>
          <w:sz w:val="24"/>
          <w:szCs w:val="24"/>
          <w:lang w:eastAsia="zh-TW"/>
        </w:rPr>
      </w:pPr>
      <w:r w:rsidRPr="009354D8">
        <w:rPr>
          <w:rFonts w:ascii="新細明體" w:eastAsia="新細明體" w:hAnsi="Times New Roman" w:cs="新細明體" w:hint="eastAsia"/>
          <w:b/>
          <w:bCs/>
          <w:color w:val="006891"/>
          <w:sz w:val="24"/>
          <w:szCs w:val="24"/>
          <w:lang w:eastAsia="zh-TW"/>
        </w:rPr>
        <w:t>附件一</w:t>
      </w:r>
    </w:p>
    <w:p w:rsidR="00681C62" w:rsidRPr="009354D8" w:rsidRDefault="00681C62" w:rsidP="00681C62">
      <w:pPr>
        <w:widowControl w:val="0"/>
        <w:autoSpaceDE w:val="0"/>
        <w:autoSpaceDN w:val="0"/>
        <w:adjustRightInd w:val="0"/>
        <w:spacing w:after="0" w:line="175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681C62" w:rsidRPr="00492960" w:rsidRDefault="00681C62" w:rsidP="00681C62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 w:cs="Times New Roman"/>
          <w:b/>
          <w:sz w:val="24"/>
          <w:szCs w:val="24"/>
          <w:lang w:eastAsia="zh-TW"/>
        </w:rPr>
      </w:pPr>
      <w:r w:rsidRPr="00492960">
        <w:rPr>
          <w:rFonts w:ascii="新細明體" w:eastAsia="新細明體" w:hAnsi="Times New Roman" w:cs="新細明體" w:hint="eastAsia"/>
          <w:b/>
          <w:sz w:val="24"/>
          <w:szCs w:val="24"/>
          <w:lang w:eastAsia="zh-TW"/>
        </w:rPr>
        <w:t>台灣地區常見高鉀水果量表</w:t>
      </w:r>
    </w:p>
    <w:p w:rsidR="00681C62" w:rsidRPr="009354D8" w:rsidRDefault="00681C62" w:rsidP="00681C62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681C62" w:rsidRPr="009354D8" w:rsidRDefault="00681C62" w:rsidP="009354D8">
      <w:pPr>
        <w:widowControl w:val="0"/>
        <w:tabs>
          <w:tab w:val="left" w:pos="6828"/>
        </w:tabs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sz w:val="24"/>
          <w:szCs w:val="24"/>
          <w:lang w:eastAsia="zh-TW"/>
        </w:rPr>
      </w:pPr>
      <w:proofErr w:type="gramStart"/>
      <w:r w:rsidRPr="009354D8">
        <w:rPr>
          <w:rFonts w:ascii="MS PGothic" w:eastAsia="MS PGothic" w:hAnsi="Arial" w:cs="MS PGothic" w:hint="eastAsia"/>
          <w:sz w:val="24"/>
          <w:szCs w:val="24"/>
          <w:lang w:eastAsia="zh-TW"/>
        </w:rPr>
        <w:t>以下含鉀量</w:t>
      </w:r>
      <w:proofErr w:type="gramEnd"/>
      <w:r w:rsidRPr="009354D8">
        <w:rPr>
          <w:rFonts w:ascii="MS PGothic" w:eastAsia="MS PGothic" w:hAnsi="Arial" w:cs="MS PGothic" w:hint="eastAsia"/>
          <w:sz w:val="24"/>
          <w:szCs w:val="24"/>
          <w:lang w:eastAsia="zh-TW"/>
        </w:rPr>
        <w:t>高</w:t>
      </w:r>
      <w:r w:rsidRPr="009354D8">
        <w:rPr>
          <w:rFonts w:ascii="Arial" w:hAnsi="Arial" w:cs="Arial"/>
          <w:sz w:val="24"/>
          <w:szCs w:val="24"/>
          <w:lang w:eastAsia="zh-TW"/>
        </w:rPr>
        <w:t xml:space="preserve"> (&gt;300mg)</w:t>
      </w:r>
      <w:r w:rsidRPr="009354D8">
        <w:rPr>
          <w:rFonts w:ascii="MS PGothic" w:eastAsia="MS PGothic" w:hAnsi="Arial" w:cs="MS PGothic" w:hint="eastAsia"/>
          <w:sz w:val="24"/>
          <w:szCs w:val="24"/>
          <w:lang w:eastAsia="zh-TW"/>
        </w:rPr>
        <w:t>，需要限制鉀</w:t>
      </w:r>
      <w:r w:rsidRPr="009354D8">
        <w:rPr>
          <w:rFonts w:ascii="MS PGothic" w:eastAsia="MS PGothic" w:hAnsi="Times New Roman" w:cs="MS PGothic" w:hint="eastAsia"/>
          <w:sz w:val="24"/>
          <w:szCs w:val="24"/>
          <w:lang w:eastAsia="zh-TW"/>
        </w:rPr>
        <w:t>離子者，應避免食用</w:t>
      </w:r>
      <w:r w:rsidR="009354D8">
        <w:rPr>
          <w:rFonts w:ascii="MS PGothic" w:eastAsia="MS PGothic" w:hAnsi="Times New Roman" w:cs="MS PGothic"/>
          <w:sz w:val="24"/>
          <w:szCs w:val="24"/>
          <w:lang w:eastAsia="zh-TW"/>
        </w:rPr>
        <w:tab/>
      </w:r>
    </w:p>
    <w:p w:rsidR="00681C62" w:rsidRPr="008B6E0A" w:rsidRDefault="00681C62" w:rsidP="00681C62">
      <w:pPr>
        <w:widowControl w:val="0"/>
        <w:overflowPunct w:val="0"/>
        <w:autoSpaceDE w:val="0"/>
        <w:autoSpaceDN w:val="0"/>
        <w:adjustRightInd w:val="0"/>
        <w:spacing w:after="0" w:line="335" w:lineRule="exact"/>
        <w:ind w:right="60"/>
        <w:jc w:val="both"/>
        <w:rPr>
          <w:rFonts w:ascii="Calibri" w:hAnsi="Calibri" w:cs="Calibri"/>
          <w:sz w:val="24"/>
          <w:szCs w:val="24"/>
          <w:lang w:eastAsia="zh-TW"/>
        </w:rPr>
      </w:pPr>
    </w:p>
    <w:tbl>
      <w:tblPr>
        <w:tblpPr w:leftFromText="180" w:rightFromText="180" w:vertAnchor="text" w:tblpY="1"/>
        <w:tblOverlap w:val="never"/>
        <w:tblW w:w="0" w:type="auto"/>
        <w:tblInd w:w="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1"/>
        <w:gridCol w:w="2835"/>
        <w:gridCol w:w="2268"/>
        <w:gridCol w:w="2126"/>
      </w:tblGrid>
      <w:tr w:rsidR="003B6BD7" w:rsidRPr="008B6E0A" w:rsidTr="00C21359">
        <w:trPr>
          <w:trHeight w:val="851"/>
        </w:trPr>
        <w:tc>
          <w:tcPr>
            <w:tcW w:w="1281" w:type="dxa"/>
            <w:tcBorders>
              <w:top w:val="nil"/>
              <w:bottom w:val="single" w:sz="8" w:space="0" w:color="auto"/>
            </w:tcBorders>
            <w:shd w:val="clear" w:color="auto" w:fill="006891"/>
            <w:vAlign w:val="center"/>
          </w:tcPr>
          <w:p w:rsidR="003B6BD7" w:rsidRPr="008B6E0A" w:rsidRDefault="002B080F" w:rsidP="002B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E0A">
              <w:rPr>
                <w:rFonts w:ascii="MS PGothic" w:eastAsia="MS PGothic" w:hAnsi="Times New Roman" w:cs="MS PGothic" w:hint="eastAsia"/>
                <w:color w:val="FFFFFF"/>
                <w:w w:val="99"/>
                <w:sz w:val="24"/>
                <w:szCs w:val="24"/>
              </w:rPr>
              <w:t>水果種類</w:t>
            </w:r>
            <w:proofErr w:type="spellEnd"/>
          </w:p>
        </w:tc>
        <w:tc>
          <w:tcPr>
            <w:tcW w:w="2835" w:type="dxa"/>
            <w:tcBorders>
              <w:top w:val="nil"/>
              <w:bottom w:val="single" w:sz="8" w:space="0" w:color="auto"/>
            </w:tcBorders>
            <w:shd w:val="clear" w:color="auto" w:fill="006891"/>
            <w:vAlign w:val="center"/>
          </w:tcPr>
          <w:p w:rsidR="003B6BD7" w:rsidRPr="008B6E0A" w:rsidRDefault="002B080F" w:rsidP="008B6E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8B6E0A">
              <w:rPr>
                <w:rFonts w:ascii="MS PGothic" w:eastAsia="MS PGothic" w:hAnsi="Times New Roman" w:cs="MS PGothic" w:hint="eastAsia"/>
                <w:color w:val="FFFFFF"/>
                <w:w w:val="99"/>
                <w:sz w:val="24"/>
                <w:szCs w:val="24"/>
                <w:lang w:eastAsia="zh-TW"/>
              </w:rPr>
              <w:t>每份水果鉀離子含</w:t>
            </w:r>
            <w:r w:rsidR="008B6E0A" w:rsidRPr="008B6E0A">
              <w:rPr>
                <w:rFonts w:asciiTheme="minorEastAsia" w:hAnsiTheme="minorEastAsia" w:cs="MS PGothic" w:hint="eastAsia"/>
                <w:color w:val="FFFFFF"/>
                <w:w w:val="99"/>
                <w:sz w:val="24"/>
                <w:szCs w:val="24"/>
                <w:lang w:eastAsia="zh-TW"/>
              </w:rPr>
              <w:t>量</w:t>
            </w:r>
            <w:r w:rsidR="003B6BD7" w:rsidRPr="008B6E0A">
              <w:rPr>
                <w:rFonts w:ascii="Arial" w:hAnsi="Arial" w:cs="Arial"/>
                <w:color w:val="FFFFFF"/>
                <w:sz w:val="24"/>
                <w:szCs w:val="24"/>
                <w:lang w:eastAsia="zh-TW"/>
              </w:rPr>
              <w:t>(mg)</w:t>
            </w:r>
          </w:p>
        </w:tc>
        <w:tc>
          <w:tcPr>
            <w:tcW w:w="2268" w:type="dxa"/>
            <w:tcBorders>
              <w:top w:val="nil"/>
              <w:bottom w:val="single" w:sz="8" w:space="0" w:color="auto"/>
            </w:tcBorders>
            <w:shd w:val="clear" w:color="auto" w:fill="006891"/>
            <w:vAlign w:val="center"/>
          </w:tcPr>
          <w:p w:rsidR="002B080F" w:rsidRPr="008B6E0A" w:rsidRDefault="002B080F" w:rsidP="008B6E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center"/>
              <w:rPr>
                <w:rFonts w:ascii="MS PGothic" w:hAnsi="Times New Roman" w:cs="MS PGothic"/>
                <w:color w:val="FFFFFF"/>
                <w:w w:val="99"/>
                <w:sz w:val="24"/>
                <w:szCs w:val="24"/>
                <w:lang w:eastAsia="zh-TW"/>
              </w:rPr>
            </w:pPr>
            <w:proofErr w:type="spellStart"/>
            <w:r w:rsidRPr="008B6E0A">
              <w:rPr>
                <w:rFonts w:ascii="MS PGothic" w:eastAsia="MS PGothic" w:hAnsi="Times New Roman" w:cs="MS PGothic" w:hint="eastAsia"/>
                <w:color w:val="FFFFFF"/>
                <w:w w:val="99"/>
                <w:sz w:val="24"/>
                <w:szCs w:val="24"/>
              </w:rPr>
              <w:t>每份水果</w:t>
            </w:r>
            <w:r w:rsidRPr="008B6E0A">
              <w:rPr>
                <w:rFonts w:ascii="MS PGothic" w:eastAsia="MS PGothic" w:hAnsi="Arial" w:cs="MS PGothic" w:hint="eastAsia"/>
                <w:color w:val="FFFFFF"/>
                <w:sz w:val="24"/>
                <w:szCs w:val="24"/>
              </w:rPr>
              <w:t>份量</w:t>
            </w:r>
            <w:proofErr w:type="spellEnd"/>
            <w:r w:rsidRPr="008B6E0A">
              <w:rPr>
                <w:rFonts w:ascii="Arial" w:hAnsi="Arial" w:cs="Arial"/>
                <w:color w:val="FFFFFF"/>
                <w:sz w:val="24"/>
                <w:szCs w:val="24"/>
              </w:rPr>
              <w:t xml:space="preserve"> (g )</w:t>
            </w:r>
          </w:p>
        </w:tc>
        <w:tc>
          <w:tcPr>
            <w:tcW w:w="2126" w:type="dxa"/>
            <w:tcBorders>
              <w:top w:val="nil"/>
              <w:bottom w:val="single" w:sz="8" w:space="0" w:color="auto"/>
            </w:tcBorders>
            <w:shd w:val="clear" w:color="auto" w:fill="006891"/>
            <w:vAlign w:val="center"/>
          </w:tcPr>
          <w:p w:rsidR="003B6BD7" w:rsidRPr="008B6E0A" w:rsidRDefault="002B080F" w:rsidP="002B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0A">
              <w:rPr>
                <w:rFonts w:ascii="MS PGothic" w:eastAsia="MS PGothic" w:hAnsi="Times New Roman" w:cs="MS PGothic" w:hint="eastAsia"/>
                <w:color w:val="FFFFFF"/>
                <w:sz w:val="24"/>
                <w:szCs w:val="24"/>
              </w:rPr>
              <w:t>份</w:t>
            </w:r>
            <w:r w:rsidR="008B6E0A" w:rsidRPr="008B6E0A">
              <w:rPr>
                <w:rFonts w:ascii="MS PGothic" w:hAnsi="Times New Roman" w:cs="MS PGothic" w:hint="eastAsia"/>
                <w:color w:val="FFFFFF"/>
                <w:sz w:val="24"/>
                <w:szCs w:val="24"/>
                <w:lang w:eastAsia="zh-TW"/>
              </w:rPr>
              <w:t xml:space="preserve">    </w:t>
            </w:r>
            <w:r w:rsidRPr="008B6E0A">
              <w:rPr>
                <w:rFonts w:ascii="MS PGothic" w:eastAsia="MS PGothic" w:hAnsi="Times New Roman" w:cs="MS PGothic" w:hint="eastAsia"/>
                <w:color w:val="FFFFFF"/>
                <w:sz w:val="24"/>
                <w:szCs w:val="24"/>
              </w:rPr>
              <w:t>量</w:t>
            </w:r>
          </w:p>
        </w:tc>
      </w:tr>
      <w:tr w:rsidR="00A06E24" w:rsidTr="00C21359">
        <w:trPr>
          <w:trHeight w:val="454"/>
        </w:trPr>
        <w:tc>
          <w:tcPr>
            <w:tcW w:w="1281" w:type="dxa"/>
            <w:tcBorders>
              <w:top w:val="single" w:sz="8" w:space="0" w:color="auto"/>
            </w:tcBorders>
            <w:vAlign w:val="bottom"/>
          </w:tcPr>
          <w:p w:rsidR="00A06E24" w:rsidRPr="00434C73" w:rsidRDefault="00A06E24" w:rsidP="003B6B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r w:rsidRPr="00434C73">
              <w:rPr>
                <w:rFonts w:ascii="Arial Unicode MS" w:eastAsia="Arial Unicode MS" w:hAnsi="Arial Unicode MS" w:cs="Arial Unicode MS" w:hint="eastAsia"/>
                <w:w w:val="99"/>
              </w:rPr>
              <w:t>美濃瓜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</w:tcBorders>
            <w:vAlign w:val="bottom"/>
          </w:tcPr>
          <w:p w:rsidR="00A06E24" w:rsidRPr="00434C73" w:rsidRDefault="00A06E24" w:rsidP="003B6BD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</w:rPr>
            </w:pPr>
            <w:r w:rsidRPr="00434C73">
              <w:rPr>
                <w:rFonts w:ascii="Arial" w:hAnsi="Arial" w:cs="Arial"/>
              </w:rPr>
              <w:t>540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bottom"/>
          </w:tcPr>
          <w:p w:rsidR="00A06E24" w:rsidRPr="00434C73" w:rsidRDefault="00A06E24" w:rsidP="006C217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</w:rPr>
            </w:pPr>
            <w:r w:rsidRPr="00434C73">
              <w:rPr>
                <w:rFonts w:ascii="Arial" w:hAnsi="Arial" w:cs="Arial"/>
                <w:w w:val="95"/>
              </w:rPr>
              <w:t>175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vAlign w:val="bottom"/>
          </w:tcPr>
          <w:p w:rsidR="00A06E24" w:rsidRPr="00434C73" w:rsidRDefault="00A06E24" w:rsidP="003B6BD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80"/>
              <w:jc w:val="center"/>
              <w:rPr>
                <w:rFonts w:ascii="Times New Roman" w:hAnsi="Times New Roman" w:cs="Times New Roman"/>
              </w:rPr>
            </w:pPr>
            <w:r w:rsidRPr="00434C73">
              <w:rPr>
                <w:rFonts w:ascii="Arial" w:hAnsi="Arial" w:cs="Arial"/>
              </w:rPr>
              <w:t xml:space="preserve">1/2 </w:t>
            </w:r>
            <w:r w:rsidRPr="00434C73">
              <w:rPr>
                <w:rFonts w:ascii="MS PGothic" w:eastAsia="MS PGothic" w:hAnsi="Arial" w:cs="MS PGothic" w:hint="eastAsia"/>
              </w:rPr>
              <w:t>個</w:t>
            </w:r>
          </w:p>
        </w:tc>
      </w:tr>
      <w:tr w:rsidR="003B6BD7" w:rsidTr="00C21359">
        <w:trPr>
          <w:trHeight w:val="454"/>
        </w:trPr>
        <w:tc>
          <w:tcPr>
            <w:tcW w:w="1281" w:type="dxa"/>
            <w:vAlign w:val="bottom"/>
          </w:tcPr>
          <w:p w:rsidR="003B6BD7" w:rsidRPr="00434C73" w:rsidRDefault="003B6BD7" w:rsidP="003B6B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r w:rsidRPr="00434C73">
              <w:rPr>
                <w:rFonts w:ascii="Arial Unicode MS" w:eastAsia="Arial Unicode MS" w:hAnsi="Arial Unicode MS" w:cs="Arial Unicode MS" w:hint="eastAsia"/>
                <w:w w:val="99"/>
              </w:rPr>
              <w:t>小番茄</w:t>
            </w:r>
            <w:proofErr w:type="spellEnd"/>
          </w:p>
        </w:tc>
        <w:tc>
          <w:tcPr>
            <w:tcW w:w="2835" w:type="dxa"/>
            <w:vAlign w:val="bottom"/>
          </w:tcPr>
          <w:p w:rsidR="003B6BD7" w:rsidRPr="00434C73" w:rsidRDefault="003B6BD7" w:rsidP="003B6BD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</w:rPr>
            </w:pPr>
            <w:r w:rsidRPr="00434C73">
              <w:rPr>
                <w:rFonts w:ascii="Arial" w:hAnsi="Arial" w:cs="Arial"/>
                <w:w w:val="95"/>
              </w:rPr>
              <w:t>476</w:t>
            </w:r>
          </w:p>
        </w:tc>
        <w:tc>
          <w:tcPr>
            <w:tcW w:w="2268" w:type="dxa"/>
            <w:vAlign w:val="bottom"/>
          </w:tcPr>
          <w:p w:rsidR="003B6BD7" w:rsidRPr="00434C73" w:rsidRDefault="003B6BD7" w:rsidP="006C217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</w:rPr>
            </w:pPr>
            <w:r w:rsidRPr="00434C73">
              <w:rPr>
                <w:rFonts w:ascii="Arial" w:hAnsi="Arial" w:cs="Arial"/>
                <w:w w:val="95"/>
              </w:rPr>
              <w:t>175</w:t>
            </w:r>
          </w:p>
        </w:tc>
        <w:tc>
          <w:tcPr>
            <w:tcW w:w="2126" w:type="dxa"/>
            <w:vAlign w:val="bottom"/>
          </w:tcPr>
          <w:p w:rsidR="003B6BD7" w:rsidRPr="00434C73" w:rsidRDefault="003B6BD7" w:rsidP="003B6BD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434C73">
              <w:rPr>
                <w:rFonts w:ascii="Arial" w:hAnsi="Arial" w:cs="Arial"/>
                <w:w w:val="98"/>
              </w:rPr>
              <w:t>16</w:t>
            </w:r>
            <w:r w:rsidRPr="00434C73">
              <w:rPr>
                <w:rFonts w:ascii="Arial" w:hAnsi="Arial" w:cs="Arial" w:hint="eastAsia"/>
                <w:w w:val="98"/>
                <w:lang w:eastAsia="zh-TW"/>
              </w:rPr>
              <w:t xml:space="preserve"> </w:t>
            </w:r>
            <w:proofErr w:type="gramStart"/>
            <w:r w:rsidRPr="00434C73">
              <w:rPr>
                <w:rFonts w:ascii="Arial" w:hAnsi="Arial" w:cs="Arial" w:hint="eastAsia"/>
                <w:w w:val="98"/>
                <w:lang w:eastAsia="zh-TW"/>
              </w:rPr>
              <w:t>個</w:t>
            </w:r>
            <w:proofErr w:type="gramEnd"/>
          </w:p>
        </w:tc>
      </w:tr>
      <w:tr w:rsidR="00A06E24" w:rsidTr="00C21359">
        <w:trPr>
          <w:trHeight w:val="454"/>
        </w:trPr>
        <w:tc>
          <w:tcPr>
            <w:tcW w:w="1281" w:type="dxa"/>
            <w:vAlign w:val="bottom"/>
          </w:tcPr>
          <w:p w:rsidR="00A06E24" w:rsidRPr="00434C73" w:rsidRDefault="00A06E24" w:rsidP="003B6B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r w:rsidRPr="00434C73">
              <w:rPr>
                <w:rFonts w:ascii="Arial Unicode MS" w:eastAsia="Arial Unicode MS" w:hAnsi="Arial Unicode MS" w:cs="Arial Unicode MS" w:hint="eastAsia"/>
                <w:w w:val="99"/>
              </w:rPr>
              <w:t>洋香瓜</w:t>
            </w:r>
            <w:proofErr w:type="spellEnd"/>
          </w:p>
        </w:tc>
        <w:tc>
          <w:tcPr>
            <w:tcW w:w="2835" w:type="dxa"/>
            <w:vAlign w:val="bottom"/>
          </w:tcPr>
          <w:p w:rsidR="00A06E24" w:rsidRPr="00434C73" w:rsidRDefault="00A06E24" w:rsidP="003B6BD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</w:rPr>
            </w:pPr>
            <w:r w:rsidRPr="00434C73">
              <w:rPr>
                <w:rFonts w:ascii="Arial" w:hAnsi="Arial" w:cs="Arial"/>
              </w:rPr>
              <w:t>463</w:t>
            </w:r>
          </w:p>
        </w:tc>
        <w:tc>
          <w:tcPr>
            <w:tcW w:w="2268" w:type="dxa"/>
            <w:vAlign w:val="bottom"/>
          </w:tcPr>
          <w:p w:rsidR="00A06E24" w:rsidRPr="00434C73" w:rsidRDefault="00A06E24" w:rsidP="006C217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20"/>
              <w:jc w:val="center"/>
              <w:rPr>
                <w:rFonts w:ascii="Times New Roman" w:hAnsi="Times New Roman" w:cs="Times New Roman"/>
              </w:rPr>
            </w:pPr>
            <w:r w:rsidRPr="00434C73">
              <w:rPr>
                <w:rFonts w:ascii="Arial" w:hAnsi="Arial" w:cs="Arial"/>
              </w:rPr>
              <w:t>165</w:t>
            </w:r>
          </w:p>
        </w:tc>
        <w:tc>
          <w:tcPr>
            <w:tcW w:w="2126" w:type="dxa"/>
            <w:vAlign w:val="bottom"/>
          </w:tcPr>
          <w:p w:rsidR="00A06E24" w:rsidRPr="00434C73" w:rsidRDefault="00A06E24" w:rsidP="003B6BD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80"/>
              <w:jc w:val="center"/>
              <w:rPr>
                <w:rFonts w:ascii="Times New Roman" w:hAnsi="Times New Roman" w:cs="Times New Roman"/>
              </w:rPr>
            </w:pPr>
            <w:r w:rsidRPr="00434C73">
              <w:rPr>
                <w:rFonts w:ascii="Arial" w:hAnsi="Arial" w:cs="Arial"/>
              </w:rPr>
              <w:t xml:space="preserve">1/4 </w:t>
            </w:r>
            <w:r w:rsidRPr="00434C73">
              <w:rPr>
                <w:rFonts w:ascii="MS PGothic" w:eastAsia="MS PGothic" w:hAnsi="Arial" w:cs="MS PGothic" w:hint="eastAsia"/>
              </w:rPr>
              <w:t>個</w:t>
            </w:r>
          </w:p>
        </w:tc>
      </w:tr>
      <w:tr w:rsidR="00A06E24" w:rsidTr="00C21359">
        <w:trPr>
          <w:trHeight w:val="454"/>
        </w:trPr>
        <w:tc>
          <w:tcPr>
            <w:tcW w:w="1281" w:type="dxa"/>
            <w:vAlign w:val="bottom"/>
          </w:tcPr>
          <w:p w:rsidR="00A06E24" w:rsidRPr="00434C73" w:rsidRDefault="00A06E24" w:rsidP="003B6B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r w:rsidRPr="00434C73">
              <w:rPr>
                <w:rFonts w:ascii="Arial Unicode MS" w:eastAsia="Arial Unicode MS" w:hAnsi="Arial Unicode MS" w:cs="Arial Unicode MS" w:hint="eastAsia"/>
                <w:w w:val="99"/>
              </w:rPr>
              <w:t>玟瑰桃</w:t>
            </w:r>
            <w:proofErr w:type="spellEnd"/>
          </w:p>
        </w:tc>
        <w:tc>
          <w:tcPr>
            <w:tcW w:w="2835" w:type="dxa"/>
            <w:vAlign w:val="bottom"/>
          </w:tcPr>
          <w:p w:rsidR="00A06E24" w:rsidRPr="00434C73" w:rsidRDefault="00A06E24" w:rsidP="003B6BD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</w:rPr>
            </w:pPr>
            <w:r w:rsidRPr="00434C73">
              <w:rPr>
                <w:rFonts w:ascii="Arial" w:hAnsi="Arial" w:cs="Arial"/>
              </w:rPr>
              <w:t>440</w:t>
            </w:r>
          </w:p>
        </w:tc>
        <w:tc>
          <w:tcPr>
            <w:tcW w:w="2268" w:type="dxa"/>
            <w:vAlign w:val="bottom"/>
          </w:tcPr>
          <w:p w:rsidR="00A06E24" w:rsidRPr="00434C73" w:rsidRDefault="00A06E24" w:rsidP="006C217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</w:rPr>
            </w:pPr>
            <w:r w:rsidRPr="00434C73">
              <w:rPr>
                <w:rFonts w:ascii="Arial" w:hAnsi="Arial" w:cs="Arial"/>
              </w:rPr>
              <w:t>220</w:t>
            </w:r>
          </w:p>
        </w:tc>
        <w:tc>
          <w:tcPr>
            <w:tcW w:w="2126" w:type="dxa"/>
            <w:vAlign w:val="bottom"/>
          </w:tcPr>
          <w:p w:rsidR="00A06E24" w:rsidRPr="00434C73" w:rsidRDefault="00A06E24" w:rsidP="003B6BD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80"/>
              <w:jc w:val="center"/>
              <w:rPr>
                <w:rFonts w:ascii="Times New Roman" w:hAnsi="Times New Roman" w:cs="Times New Roman"/>
              </w:rPr>
            </w:pPr>
            <w:r w:rsidRPr="00434C73">
              <w:rPr>
                <w:rFonts w:ascii="Arial" w:hAnsi="Arial" w:cs="Arial"/>
              </w:rPr>
              <w:t xml:space="preserve">2/3 </w:t>
            </w:r>
            <w:r w:rsidRPr="00434C73">
              <w:rPr>
                <w:rFonts w:ascii="MS PGothic" w:eastAsia="MS PGothic" w:hAnsi="Arial" w:cs="MS PGothic" w:hint="eastAsia"/>
              </w:rPr>
              <w:t>個</w:t>
            </w:r>
          </w:p>
        </w:tc>
      </w:tr>
      <w:tr w:rsidR="00A06E24" w:rsidTr="00C21359">
        <w:trPr>
          <w:trHeight w:val="454"/>
        </w:trPr>
        <w:tc>
          <w:tcPr>
            <w:tcW w:w="1281" w:type="dxa"/>
            <w:vAlign w:val="bottom"/>
          </w:tcPr>
          <w:p w:rsidR="00A06E24" w:rsidRPr="00434C73" w:rsidRDefault="00A06E24" w:rsidP="003B6B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</w:rPr>
            </w:pPr>
            <w:r w:rsidRPr="00434C73">
              <w:rPr>
                <w:rFonts w:ascii="Arial Unicode MS" w:eastAsia="Arial Unicode MS" w:hAnsi="Arial Unicode MS" w:cs="Arial Unicode MS" w:hint="eastAsia"/>
              </w:rPr>
              <w:t>甜　桃</w:t>
            </w:r>
          </w:p>
        </w:tc>
        <w:tc>
          <w:tcPr>
            <w:tcW w:w="2835" w:type="dxa"/>
            <w:vAlign w:val="bottom"/>
          </w:tcPr>
          <w:p w:rsidR="00A06E24" w:rsidRPr="00434C73" w:rsidRDefault="00A06E24" w:rsidP="003B6BD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</w:rPr>
            </w:pPr>
            <w:r w:rsidRPr="00434C73">
              <w:rPr>
                <w:rFonts w:ascii="Arial" w:hAnsi="Arial" w:cs="Arial"/>
              </w:rPr>
              <w:t>400</w:t>
            </w:r>
          </w:p>
        </w:tc>
        <w:tc>
          <w:tcPr>
            <w:tcW w:w="2268" w:type="dxa"/>
            <w:vAlign w:val="bottom"/>
          </w:tcPr>
          <w:p w:rsidR="00A06E24" w:rsidRPr="00434C73" w:rsidRDefault="00A06E24" w:rsidP="006C217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</w:rPr>
            </w:pPr>
            <w:r w:rsidRPr="00434C73">
              <w:rPr>
                <w:rFonts w:ascii="Arial" w:hAnsi="Arial" w:cs="Arial"/>
              </w:rPr>
              <w:t>220</w:t>
            </w:r>
          </w:p>
        </w:tc>
        <w:tc>
          <w:tcPr>
            <w:tcW w:w="2126" w:type="dxa"/>
            <w:vAlign w:val="bottom"/>
          </w:tcPr>
          <w:p w:rsidR="00A06E24" w:rsidRPr="00434C73" w:rsidRDefault="006C217C" w:rsidP="003B6BD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80"/>
              <w:jc w:val="center"/>
              <w:rPr>
                <w:rFonts w:ascii="Times New Roman" w:hAnsi="Times New Roman" w:cs="Times New Roman"/>
              </w:rPr>
            </w:pPr>
            <w:r w:rsidRPr="00434C73">
              <w:rPr>
                <w:rFonts w:ascii="Arial" w:hAnsi="Arial" w:cs="Arial" w:hint="eastAsia"/>
                <w:lang w:eastAsia="zh-TW"/>
              </w:rPr>
              <w:t xml:space="preserve"> </w:t>
            </w:r>
            <w:r w:rsidR="003B6BD7" w:rsidRPr="00434C73">
              <w:rPr>
                <w:rFonts w:ascii="Arial" w:hAnsi="Arial" w:cs="Arial" w:hint="eastAsia"/>
                <w:lang w:eastAsia="zh-TW"/>
              </w:rPr>
              <w:t xml:space="preserve"> </w:t>
            </w:r>
            <w:r w:rsidR="00A06E24" w:rsidRPr="00434C73">
              <w:rPr>
                <w:rFonts w:ascii="Arial" w:hAnsi="Arial" w:cs="Arial"/>
              </w:rPr>
              <w:t xml:space="preserve">1 </w:t>
            </w:r>
            <w:r w:rsidR="00A06E24" w:rsidRPr="00434C73">
              <w:rPr>
                <w:rFonts w:ascii="MS PGothic" w:eastAsia="MS PGothic" w:hAnsi="Arial" w:cs="MS PGothic" w:hint="eastAsia"/>
              </w:rPr>
              <w:t>個</w:t>
            </w:r>
          </w:p>
        </w:tc>
      </w:tr>
      <w:tr w:rsidR="00A06E24" w:rsidTr="00C21359">
        <w:trPr>
          <w:trHeight w:val="454"/>
        </w:trPr>
        <w:tc>
          <w:tcPr>
            <w:tcW w:w="1281" w:type="dxa"/>
            <w:vAlign w:val="bottom"/>
          </w:tcPr>
          <w:p w:rsidR="00A06E24" w:rsidRPr="00434C73" w:rsidRDefault="00A06E24" w:rsidP="003B6B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r w:rsidRPr="00434C73">
              <w:rPr>
                <w:rFonts w:ascii="Arial Unicode MS" w:eastAsia="Arial Unicode MS" w:hAnsi="Arial Unicode MS" w:cs="Arial Unicode MS" w:hint="eastAsia"/>
                <w:w w:val="99"/>
              </w:rPr>
              <w:t>哈蜜瓜</w:t>
            </w:r>
            <w:proofErr w:type="spellEnd"/>
          </w:p>
        </w:tc>
        <w:tc>
          <w:tcPr>
            <w:tcW w:w="2835" w:type="dxa"/>
            <w:vAlign w:val="bottom"/>
          </w:tcPr>
          <w:p w:rsidR="00A06E24" w:rsidRPr="00434C73" w:rsidRDefault="00A06E24" w:rsidP="003B6BD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</w:rPr>
            </w:pPr>
            <w:r w:rsidRPr="00434C73">
              <w:rPr>
                <w:rFonts w:ascii="Arial" w:hAnsi="Arial" w:cs="Arial"/>
                <w:w w:val="95"/>
              </w:rPr>
              <w:t>370</w:t>
            </w:r>
          </w:p>
        </w:tc>
        <w:tc>
          <w:tcPr>
            <w:tcW w:w="2268" w:type="dxa"/>
            <w:vAlign w:val="bottom"/>
          </w:tcPr>
          <w:p w:rsidR="00A06E24" w:rsidRPr="00434C73" w:rsidRDefault="00A06E24" w:rsidP="006C217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</w:rPr>
            </w:pPr>
            <w:r w:rsidRPr="00434C73">
              <w:rPr>
                <w:rFonts w:ascii="Arial" w:hAnsi="Arial" w:cs="Arial"/>
              </w:rPr>
              <w:t>195</w:t>
            </w:r>
          </w:p>
        </w:tc>
        <w:tc>
          <w:tcPr>
            <w:tcW w:w="2126" w:type="dxa"/>
            <w:vAlign w:val="bottom"/>
          </w:tcPr>
          <w:p w:rsidR="00A06E24" w:rsidRPr="00434C73" w:rsidRDefault="00A06E24" w:rsidP="003B6BD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80"/>
              <w:jc w:val="center"/>
              <w:rPr>
                <w:rFonts w:ascii="Times New Roman" w:hAnsi="Times New Roman" w:cs="Times New Roman"/>
              </w:rPr>
            </w:pPr>
            <w:r w:rsidRPr="00434C73">
              <w:rPr>
                <w:rFonts w:ascii="Arial" w:hAnsi="Arial" w:cs="Arial"/>
              </w:rPr>
              <w:t xml:space="preserve">1/4 </w:t>
            </w:r>
            <w:r w:rsidRPr="00434C73">
              <w:rPr>
                <w:rFonts w:ascii="MS PGothic" w:eastAsia="MS PGothic" w:hAnsi="Arial" w:cs="MS PGothic" w:hint="eastAsia"/>
              </w:rPr>
              <w:t>個</w:t>
            </w:r>
          </w:p>
        </w:tc>
      </w:tr>
      <w:tr w:rsidR="00A06E24" w:rsidTr="00C21359">
        <w:trPr>
          <w:trHeight w:val="454"/>
        </w:trPr>
        <w:tc>
          <w:tcPr>
            <w:tcW w:w="1281" w:type="dxa"/>
            <w:vAlign w:val="bottom"/>
          </w:tcPr>
          <w:p w:rsidR="00A06E24" w:rsidRPr="00434C73" w:rsidRDefault="00A06E24" w:rsidP="003B6B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</w:rPr>
            </w:pPr>
            <w:r w:rsidRPr="00434C73">
              <w:rPr>
                <w:rFonts w:ascii="Arial Unicode MS" w:eastAsia="Arial Unicode MS" w:hAnsi="Arial Unicode MS" w:cs="Arial Unicode MS" w:hint="eastAsia"/>
              </w:rPr>
              <w:t>草　莓</w:t>
            </w:r>
          </w:p>
        </w:tc>
        <w:tc>
          <w:tcPr>
            <w:tcW w:w="2835" w:type="dxa"/>
            <w:vAlign w:val="bottom"/>
          </w:tcPr>
          <w:p w:rsidR="00A06E24" w:rsidRPr="00434C73" w:rsidRDefault="00A06E24" w:rsidP="003B6BD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</w:rPr>
            </w:pPr>
            <w:r w:rsidRPr="00434C73">
              <w:rPr>
                <w:rFonts w:ascii="Arial" w:hAnsi="Arial" w:cs="Arial"/>
                <w:w w:val="95"/>
              </w:rPr>
              <w:t>317</w:t>
            </w:r>
          </w:p>
        </w:tc>
        <w:tc>
          <w:tcPr>
            <w:tcW w:w="2268" w:type="dxa"/>
            <w:vAlign w:val="bottom"/>
          </w:tcPr>
          <w:p w:rsidR="00A06E24" w:rsidRPr="00434C73" w:rsidRDefault="00A06E24" w:rsidP="006C217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</w:rPr>
            </w:pPr>
            <w:r w:rsidRPr="00434C73">
              <w:rPr>
                <w:rFonts w:ascii="Arial" w:hAnsi="Arial" w:cs="Arial"/>
              </w:rPr>
              <w:t>160</w:t>
            </w:r>
          </w:p>
        </w:tc>
        <w:tc>
          <w:tcPr>
            <w:tcW w:w="2126" w:type="dxa"/>
            <w:vAlign w:val="bottom"/>
          </w:tcPr>
          <w:p w:rsidR="00A06E24" w:rsidRPr="00434C73" w:rsidRDefault="003B6BD7" w:rsidP="003B6BD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80"/>
              <w:jc w:val="center"/>
              <w:rPr>
                <w:rFonts w:ascii="Times New Roman" w:hAnsi="Times New Roman" w:cs="Times New Roman"/>
              </w:rPr>
            </w:pPr>
            <w:r w:rsidRPr="00434C73">
              <w:rPr>
                <w:rFonts w:ascii="Arial" w:hAnsi="Arial" w:cs="Arial" w:hint="eastAsia"/>
                <w:lang w:eastAsia="zh-TW"/>
              </w:rPr>
              <w:t xml:space="preserve"> </w:t>
            </w:r>
            <w:r w:rsidR="006C217C" w:rsidRPr="00434C73">
              <w:rPr>
                <w:rFonts w:ascii="Arial" w:hAnsi="Arial" w:cs="Arial" w:hint="eastAsia"/>
                <w:lang w:eastAsia="zh-TW"/>
              </w:rPr>
              <w:t xml:space="preserve"> </w:t>
            </w:r>
            <w:r w:rsidR="00A06E24" w:rsidRPr="00434C73">
              <w:rPr>
                <w:rFonts w:ascii="Arial" w:hAnsi="Arial" w:cs="Arial"/>
              </w:rPr>
              <w:t xml:space="preserve">9 </w:t>
            </w:r>
            <w:r w:rsidR="00A06E24" w:rsidRPr="00434C73">
              <w:rPr>
                <w:rFonts w:ascii="MS PGothic" w:eastAsia="MS PGothic" w:hAnsi="Arial" w:cs="MS PGothic" w:hint="eastAsia"/>
              </w:rPr>
              <w:t>個</w:t>
            </w:r>
          </w:p>
        </w:tc>
      </w:tr>
      <w:tr w:rsidR="00A06E24" w:rsidTr="00C21359">
        <w:trPr>
          <w:trHeight w:val="454"/>
        </w:trPr>
        <w:tc>
          <w:tcPr>
            <w:tcW w:w="1281" w:type="dxa"/>
            <w:vAlign w:val="bottom"/>
          </w:tcPr>
          <w:p w:rsidR="00A06E24" w:rsidRPr="00434C73" w:rsidRDefault="00A06E24" w:rsidP="003B6B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r w:rsidRPr="00434C73">
              <w:rPr>
                <w:rFonts w:ascii="Arial Unicode MS" w:eastAsia="Arial Unicode MS" w:hAnsi="Arial Unicode MS" w:cs="Arial Unicode MS" w:hint="eastAsia"/>
                <w:w w:val="99"/>
              </w:rPr>
              <w:t>奇異果</w:t>
            </w:r>
            <w:proofErr w:type="spellEnd"/>
          </w:p>
        </w:tc>
        <w:tc>
          <w:tcPr>
            <w:tcW w:w="2835" w:type="dxa"/>
            <w:vAlign w:val="bottom"/>
          </w:tcPr>
          <w:p w:rsidR="00A06E24" w:rsidRPr="00434C73" w:rsidRDefault="00A06E24" w:rsidP="003B6BD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</w:rPr>
            </w:pPr>
            <w:r w:rsidRPr="00434C73">
              <w:rPr>
                <w:rFonts w:ascii="Arial" w:hAnsi="Arial" w:cs="Arial"/>
              </w:rPr>
              <w:t>300</w:t>
            </w:r>
          </w:p>
        </w:tc>
        <w:tc>
          <w:tcPr>
            <w:tcW w:w="2268" w:type="dxa"/>
            <w:vAlign w:val="bottom"/>
          </w:tcPr>
          <w:p w:rsidR="00A06E24" w:rsidRPr="00434C73" w:rsidRDefault="00A06E24" w:rsidP="006C217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</w:rPr>
            </w:pPr>
            <w:r w:rsidRPr="00434C73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vAlign w:val="bottom"/>
          </w:tcPr>
          <w:p w:rsidR="00A06E24" w:rsidRPr="00434C73" w:rsidRDefault="003B6BD7" w:rsidP="003B6BD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80"/>
              <w:jc w:val="center"/>
              <w:rPr>
                <w:rFonts w:ascii="Times New Roman" w:hAnsi="Times New Roman" w:cs="Times New Roman"/>
              </w:rPr>
            </w:pPr>
            <w:r w:rsidRPr="00434C73">
              <w:rPr>
                <w:rFonts w:ascii="Arial" w:hAnsi="Arial" w:cs="Arial" w:hint="eastAsia"/>
                <w:lang w:eastAsia="zh-TW"/>
              </w:rPr>
              <w:t xml:space="preserve"> </w:t>
            </w:r>
            <w:r w:rsidR="006C217C" w:rsidRPr="00434C73">
              <w:rPr>
                <w:rFonts w:ascii="Arial" w:hAnsi="Arial" w:cs="Arial" w:hint="eastAsia"/>
                <w:lang w:eastAsia="zh-TW"/>
              </w:rPr>
              <w:t xml:space="preserve"> </w:t>
            </w:r>
            <w:r w:rsidR="00A06E24" w:rsidRPr="00434C73">
              <w:rPr>
                <w:rFonts w:ascii="Arial" w:hAnsi="Arial" w:cs="Arial"/>
              </w:rPr>
              <w:t xml:space="preserve">1 </w:t>
            </w:r>
            <w:r w:rsidR="00A06E24" w:rsidRPr="00434C73">
              <w:rPr>
                <w:rFonts w:ascii="MS PGothic" w:eastAsia="MS PGothic" w:hAnsi="Arial" w:cs="MS PGothic" w:hint="eastAsia"/>
              </w:rPr>
              <w:t>個</w:t>
            </w:r>
          </w:p>
        </w:tc>
      </w:tr>
    </w:tbl>
    <w:p w:rsidR="00F6269A" w:rsidRDefault="003B6BD7" w:rsidP="00F6269A">
      <w:pPr>
        <w:widowControl w:val="0"/>
        <w:overflowPunct w:val="0"/>
        <w:autoSpaceDE w:val="0"/>
        <w:autoSpaceDN w:val="0"/>
        <w:adjustRightInd w:val="0"/>
        <w:spacing w:after="0" w:line="231" w:lineRule="exact"/>
        <w:ind w:hanging="1"/>
        <w:jc w:val="both"/>
        <w:rPr>
          <w:rFonts w:ascii="MS PGothic" w:hAnsi="Times New Roman" w:cs="MS PGothic"/>
          <w:sz w:val="20"/>
          <w:szCs w:val="20"/>
          <w:lang w:eastAsia="zh-TW"/>
        </w:rPr>
      </w:pPr>
      <w:r>
        <w:rPr>
          <w:rFonts w:ascii="MS PGothic" w:hAnsi="Times New Roman" w:cs="MS PGothic"/>
          <w:sz w:val="20"/>
          <w:szCs w:val="20"/>
          <w:lang w:eastAsia="zh-TW"/>
        </w:rPr>
        <w:br w:type="textWrapping" w:clear="all"/>
      </w:r>
    </w:p>
    <w:p w:rsidR="006C217C" w:rsidRPr="00492960" w:rsidRDefault="00681C62" w:rsidP="00F6269A">
      <w:pPr>
        <w:widowControl w:val="0"/>
        <w:overflowPunct w:val="0"/>
        <w:autoSpaceDE w:val="0"/>
        <w:autoSpaceDN w:val="0"/>
        <w:adjustRightInd w:val="0"/>
        <w:spacing w:after="0" w:line="231" w:lineRule="exact"/>
        <w:ind w:hanging="1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492960">
        <w:rPr>
          <w:rFonts w:asciiTheme="minorEastAsia" w:hAnsiTheme="minorEastAsia" w:cs="MS PGothic" w:hint="eastAsia"/>
          <w:sz w:val="24"/>
          <w:szCs w:val="24"/>
          <w:lang w:eastAsia="zh-TW"/>
        </w:rPr>
        <w:t>資料來源：行政院衛生福利部，台灣地</w:t>
      </w:r>
      <w:r w:rsidRPr="00492960">
        <w:rPr>
          <w:rFonts w:asciiTheme="minorEastAsia" w:hAnsiTheme="minorEastAsia" w:cs="MS PGothic"/>
          <w:sz w:val="24"/>
          <w:szCs w:val="24"/>
          <w:lang w:eastAsia="zh-TW"/>
        </w:rPr>
        <w:t xml:space="preserve"> </w:t>
      </w:r>
      <w:r w:rsidRPr="00492960">
        <w:rPr>
          <w:rFonts w:asciiTheme="minorEastAsia" w:hAnsiTheme="minorEastAsia" w:cs="MS PGothic" w:hint="eastAsia"/>
          <w:sz w:val="24"/>
          <w:szCs w:val="24"/>
          <w:lang w:eastAsia="zh-TW"/>
        </w:rPr>
        <w:t>區食品營養成份資料表，</w:t>
      </w:r>
      <w:r w:rsidRPr="00492960">
        <w:rPr>
          <w:rFonts w:ascii="Arial Unicode MS" w:eastAsia="Arial Unicode MS" w:hAnsi="Arial Unicode MS" w:cs="Arial Unicode MS"/>
          <w:sz w:val="24"/>
          <w:szCs w:val="24"/>
          <w:lang w:eastAsia="zh-TW"/>
        </w:rPr>
        <w:t>2013</w:t>
      </w:r>
      <w:r w:rsidRPr="00492960">
        <w:rPr>
          <w:rFonts w:asciiTheme="minorEastAsia" w:hAnsiTheme="minorEastAsia" w:cs="MS PGothic" w:hint="eastAsia"/>
          <w:sz w:val="24"/>
          <w:szCs w:val="24"/>
          <w:lang w:eastAsia="zh-TW"/>
        </w:rPr>
        <w:t>年發佈</w:t>
      </w:r>
      <w:r w:rsidRPr="00492960">
        <w:rPr>
          <w:rFonts w:ascii="MS PGothic" w:eastAsia="MS PGothic" w:hAnsi="Arial" w:cs="MS PGothic" w:hint="eastAsia"/>
          <w:sz w:val="24"/>
          <w:szCs w:val="24"/>
          <w:lang w:eastAsia="zh-TW"/>
        </w:rPr>
        <w:t>。</w:t>
      </w:r>
    </w:p>
    <w:p w:rsidR="00434C73" w:rsidRPr="00492960" w:rsidRDefault="00492960" w:rsidP="00492960">
      <w:pPr>
        <w:tabs>
          <w:tab w:val="left" w:pos="6216"/>
        </w:tabs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ab/>
      </w:r>
    </w:p>
    <w:p w:rsidR="00434C73" w:rsidRDefault="00434C73" w:rsidP="00434C73">
      <w:pPr>
        <w:rPr>
          <w:rFonts w:ascii="Times New Roman" w:hAnsi="Times New Roman" w:cs="Times New Roman"/>
          <w:sz w:val="24"/>
          <w:szCs w:val="24"/>
          <w:lang w:eastAsia="zh-TW"/>
        </w:rPr>
      </w:pPr>
    </w:p>
    <w:p w:rsidR="00681C62" w:rsidRPr="00434C73" w:rsidRDefault="00434C73" w:rsidP="00434C73">
      <w:pPr>
        <w:tabs>
          <w:tab w:val="left" w:pos="1884"/>
        </w:tabs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ab/>
      </w:r>
    </w:p>
    <w:sectPr w:rsidR="00681C62" w:rsidRPr="00434C73" w:rsidSect="00681C6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617" w:rsidRDefault="00442617" w:rsidP="00E76F3C">
      <w:pPr>
        <w:spacing w:after="0" w:line="240" w:lineRule="auto"/>
      </w:pPr>
      <w:r>
        <w:separator/>
      </w:r>
    </w:p>
  </w:endnote>
  <w:endnote w:type="continuationSeparator" w:id="0">
    <w:p w:rsidR="00442617" w:rsidRDefault="00442617" w:rsidP="00E76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617" w:rsidRDefault="00442617" w:rsidP="00E76F3C">
      <w:pPr>
        <w:spacing w:after="0" w:line="240" w:lineRule="auto"/>
      </w:pPr>
      <w:r>
        <w:separator/>
      </w:r>
    </w:p>
  </w:footnote>
  <w:footnote w:type="continuationSeparator" w:id="0">
    <w:p w:rsidR="00442617" w:rsidRDefault="00442617" w:rsidP="00E76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62"/>
    <w:rsid w:val="002B080F"/>
    <w:rsid w:val="003B6BD7"/>
    <w:rsid w:val="00434C73"/>
    <w:rsid w:val="00442617"/>
    <w:rsid w:val="00492960"/>
    <w:rsid w:val="0051020B"/>
    <w:rsid w:val="00642B1E"/>
    <w:rsid w:val="00671A87"/>
    <w:rsid w:val="00681C62"/>
    <w:rsid w:val="006C217C"/>
    <w:rsid w:val="008B6E0A"/>
    <w:rsid w:val="009354D8"/>
    <w:rsid w:val="00A06E24"/>
    <w:rsid w:val="00A14507"/>
    <w:rsid w:val="00BC61FA"/>
    <w:rsid w:val="00C21359"/>
    <w:rsid w:val="00D12018"/>
    <w:rsid w:val="00D26A7E"/>
    <w:rsid w:val="00E76F3C"/>
    <w:rsid w:val="00F25662"/>
    <w:rsid w:val="00F35025"/>
    <w:rsid w:val="00F6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C62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C6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7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6F3C"/>
    <w:rPr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E7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6F3C"/>
    <w:rPr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C62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C6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7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6F3C"/>
    <w:rPr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E7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6F3C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2C68C-AACD-44AD-8CA4-F66FF1E0B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418</Words>
  <Characters>2386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ling_劉幼玲</dc:creator>
  <cp:lastModifiedBy>ling_劉幼玲</cp:lastModifiedBy>
  <cp:revision>24</cp:revision>
  <dcterms:created xsi:type="dcterms:W3CDTF">2014-12-03T07:36:00Z</dcterms:created>
  <dcterms:modified xsi:type="dcterms:W3CDTF">2014-12-04T06:50:00Z</dcterms:modified>
</cp:coreProperties>
</file>